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D8CA" w14:textId="5863C9F9" w:rsidR="0066534F" w:rsidRPr="00CA2600" w:rsidRDefault="0066534F" w:rsidP="0066534F">
      <w:pPr>
        <w:pStyle w:val="LGBHeading3"/>
        <w:spacing w:after="120"/>
      </w:pPr>
      <w:r w:rsidRPr="002F1582">
        <w:rPr>
          <w:szCs w:val="24"/>
        </w:rPr>
        <w:t>Specialist Medical Colleges</w:t>
      </w:r>
    </w:p>
    <w:p w14:paraId="624EAE87" w14:textId="6C73E4E9" w:rsidR="0066534F" w:rsidRPr="002F1582" w:rsidRDefault="00D72DEC" w:rsidP="00F91C4F">
      <w:pPr>
        <w:pStyle w:val="LGBHeading3"/>
        <w:spacing w:after="120"/>
        <w:rPr>
          <w:szCs w:val="24"/>
        </w:rPr>
      </w:pPr>
      <w:r w:rsidRPr="002F1582">
        <w:rPr>
          <w:szCs w:val="24"/>
        </w:rPr>
        <w:t xml:space="preserve">Indigenous Health Education </w:t>
      </w:r>
      <w:r w:rsidR="0066534F">
        <w:t>RESOURCES AND LINKS</w:t>
      </w:r>
    </w:p>
    <w:p w14:paraId="7F8A5332" w14:textId="77777777" w:rsidR="009003B9" w:rsidRPr="004F4213" w:rsidRDefault="009003B9" w:rsidP="004F4213">
      <w:pPr>
        <w:rPr>
          <w:rFonts w:ascii="Calibri" w:hAnsi="Calibri" w:cs="Calibri"/>
          <w:lang w:val="en-AU"/>
        </w:rPr>
      </w:pPr>
    </w:p>
    <w:p w14:paraId="78A6A36A" w14:textId="77777777" w:rsidR="009003B9" w:rsidRPr="004F4213" w:rsidRDefault="009003B9" w:rsidP="004F4213">
      <w:pPr>
        <w:rPr>
          <w:rFonts w:ascii="Calibri" w:hAnsi="Calibri" w:cs="Calibri"/>
          <w:b/>
          <w:lang w:val="en-AU"/>
        </w:rPr>
      </w:pPr>
      <w:r w:rsidRPr="004F4213">
        <w:rPr>
          <w:rFonts w:ascii="Calibri" w:hAnsi="Calibri" w:cs="Calibri"/>
          <w:b/>
          <w:lang w:val="en-AU"/>
        </w:rPr>
        <w:t>LIME Network</w:t>
      </w:r>
      <w:r w:rsidR="007D3463" w:rsidRPr="004F4213">
        <w:rPr>
          <w:rFonts w:ascii="Calibri" w:hAnsi="Calibri" w:cs="Calibri"/>
          <w:b/>
          <w:lang w:val="en-AU"/>
        </w:rPr>
        <w:t>:</w:t>
      </w:r>
    </w:p>
    <w:p w14:paraId="2BD81C42" w14:textId="77777777" w:rsidR="0066534F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5" w:history="1">
        <w:r w:rsidR="0066534F" w:rsidRPr="004F4213">
          <w:rPr>
            <w:rStyle w:val="Hyperlink"/>
            <w:rFonts w:ascii="Calibri" w:hAnsi="Calibri" w:cs="Calibri"/>
            <w:lang w:val="en-AU"/>
          </w:rPr>
          <w:t>Good Practice Case Studies</w:t>
        </w:r>
      </w:hyperlink>
    </w:p>
    <w:p w14:paraId="1CC0E878" w14:textId="77777777" w:rsidR="0066534F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6" w:history="1">
        <w:r w:rsidR="0066534F" w:rsidRPr="004F4213">
          <w:rPr>
            <w:rStyle w:val="Hyperlink"/>
            <w:rFonts w:ascii="Calibri" w:hAnsi="Calibri" w:cs="Calibri"/>
            <w:lang w:val="en-AU"/>
          </w:rPr>
          <w:t>Accreditation Tools</w:t>
        </w:r>
      </w:hyperlink>
      <w:r w:rsidR="0066534F" w:rsidRPr="004F4213">
        <w:rPr>
          <w:rFonts w:ascii="Calibri" w:hAnsi="Calibri" w:cs="Calibri"/>
          <w:lang w:val="en-AU"/>
        </w:rPr>
        <w:t xml:space="preserve"> (Passwords provided separately)</w:t>
      </w:r>
    </w:p>
    <w:p w14:paraId="2FA30AED" w14:textId="77777777" w:rsidR="009003B9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7" w:history="1">
        <w:r w:rsidR="009003B9" w:rsidRPr="004F4213">
          <w:rPr>
            <w:rStyle w:val="Hyperlink"/>
            <w:rFonts w:ascii="Calibri" w:hAnsi="Calibri" w:cs="Calibri"/>
            <w:lang w:val="en-AU"/>
          </w:rPr>
          <w:t>Pathways into Medicine</w:t>
        </w:r>
      </w:hyperlink>
    </w:p>
    <w:p w14:paraId="1CE6FCF1" w14:textId="77777777" w:rsidR="0066534F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8" w:history="1">
        <w:r w:rsidR="0066534F" w:rsidRPr="004F4213">
          <w:rPr>
            <w:rStyle w:val="Hyperlink"/>
            <w:rFonts w:ascii="Calibri" w:hAnsi="Calibri" w:cs="Calibri"/>
            <w:lang w:val="en-AU"/>
          </w:rPr>
          <w:t>Pathways Videos</w:t>
        </w:r>
      </w:hyperlink>
    </w:p>
    <w:p w14:paraId="64827108" w14:textId="77777777" w:rsidR="009003B9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9" w:history="1">
        <w:r w:rsidR="009003B9" w:rsidRPr="004F4213">
          <w:rPr>
            <w:rStyle w:val="Hyperlink"/>
            <w:rFonts w:ascii="Calibri" w:hAnsi="Calibri" w:cs="Calibri"/>
            <w:lang w:val="en-AU"/>
          </w:rPr>
          <w:t xml:space="preserve">Slice of LIME </w:t>
        </w:r>
        <w:r w:rsidR="0066534F" w:rsidRPr="004F4213">
          <w:rPr>
            <w:rStyle w:val="Hyperlink"/>
            <w:rFonts w:ascii="Calibri" w:hAnsi="Calibri" w:cs="Calibri"/>
            <w:lang w:val="en-AU"/>
          </w:rPr>
          <w:t>Seminars</w:t>
        </w:r>
      </w:hyperlink>
    </w:p>
    <w:p w14:paraId="7B3724AE" w14:textId="77777777" w:rsidR="005D53BC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10" w:history="1">
        <w:r w:rsidR="0066534F" w:rsidRPr="004F4213">
          <w:rPr>
            <w:rStyle w:val="Hyperlink"/>
            <w:rFonts w:ascii="Calibri" w:hAnsi="Calibri" w:cs="Calibri"/>
            <w:lang w:val="en-AU"/>
          </w:rPr>
          <w:t>Indigenous Health Curriculum Framework</w:t>
        </w:r>
      </w:hyperlink>
    </w:p>
    <w:p w14:paraId="0D87332E" w14:textId="77777777" w:rsidR="007D3463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11" w:history="1">
        <w:r w:rsidR="007D3463" w:rsidRPr="004F4213">
          <w:rPr>
            <w:rStyle w:val="Hyperlink"/>
            <w:rFonts w:ascii="Calibri" w:hAnsi="Calibri" w:cs="Calibri"/>
            <w:lang w:val="en-AU"/>
          </w:rPr>
          <w:t>LIME Connection</w:t>
        </w:r>
      </w:hyperlink>
      <w:r w:rsidR="007D3463" w:rsidRPr="004F4213">
        <w:rPr>
          <w:rFonts w:ascii="Calibri" w:hAnsi="Calibri" w:cs="Calibri"/>
          <w:lang w:val="en-AU"/>
        </w:rPr>
        <w:t xml:space="preserve"> </w:t>
      </w:r>
    </w:p>
    <w:p w14:paraId="16C32AE1" w14:textId="77777777" w:rsidR="0066534F" w:rsidRPr="004F4213" w:rsidRDefault="00A85A8E" w:rsidP="004F4213">
      <w:pPr>
        <w:pStyle w:val="ListParagraph"/>
        <w:numPr>
          <w:ilvl w:val="0"/>
          <w:numId w:val="2"/>
        </w:numPr>
        <w:rPr>
          <w:rFonts w:ascii="Calibri" w:hAnsi="Calibri" w:cs="Calibri"/>
          <w:lang w:val="en-AU"/>
        </w:rPr>
      </w:pPr>
      <w:hyperlink r:id="rId12" w:history="1">
        <w:r w:rsidR="0066534F" w:rsidRPr="004F4213">
          <w:rPr>
            <w:rStyle w:val="Hyperlink"/>
            <w:rFonts w:ascii="Calibri" w:hAnsi="Calibri" w:cs="Calibri"/>
            <w:lang w:val="en-AU"/>
          </w:rPr>
          <w:t>LIME Membership</w:t>
        </w:r>
      </w:hyperlink>
    </w:p>
    <w:p w14:paraId="5850B1EF" w14:textId="77777777" w:rsidR="0066534F" w:rsidRPr="004F4213" w:rsidRDefault="0066534F" w:rsidP="004F4213">
      <w:pPr>
        <w:rPr>
          <w:rFonts w:ascii="Calibri" w:hAnsi="Calibri" w:cs="Calibri"/>
          <w:lang w:val="en-AU"/>
        </w:rPr>
      </w:pPr>
    </w:p>
    <w:p w14:paraId="2AC70082" w14:textId="77777777" w:rsidR="0066534F" w:rsidRPr="004F4213" w:rsidRDefault="0066534F" w:rsidP="004F4213">
      <w:pPr>
        <w:rPr>
          <w:rFonts w:ascii="Calibri" w:hAnsi="Calibri" w:cs="Calibri"/>
          <w:b/>
          <w:lang w:val="en-AU"/>
        </w:rPr>
      </w:pPr>
      <w:r w:rsidRPr="004F4213">
        <w:rPr>
          <w:rFonts w:ascii="Calibri" w:hAnsi="Calibri" w:cs="Calibri"/>
          <w:b/>
          <w:lang w:val="en-AU"/>
        </w:rPr>
        <w:t>AIDA</w:t>
      </w:r>
      <w:r w:rsidR="007D3463" w:rsidRPr="004F4213">
        <w:rPr>
          <w:rFonts w:ascii="Calibri" w:hAnsi="Calibri" w:cs="Calibri"/>
          <w:b/>
          <w:lang w:val="en-AU"/>
        </w:rPr>
        <w:t>:</w:t>
      </w:r>
    </w:p>
    <w:p w14:paraId="2F6B372C" w14:textId="77777777" w:rsidR="0066534F" w:rsidRPr="004F4213" w:rsidRDefault="00A85A8E" w:rsidP="004F4213">
      <w:pPr>
        <w:pStyle w:val="ListParagraph"/>
        <w:numPr>
          <w:ilvl w:val="0"/>
          <w:numId w:val="3"/>
        </w:numPr>
        <w:rPr>
          <w:rFonts w:ascii="Calibri" w:hAnsi="Calibri" w:cs="Calibri"/>
          <w:lang w:val="en-AU"/>
        </w:rPr>
      </w:pPr>
      <w:hyperlink r:id="rId13" w:history="1">
        <w:r w:rsidR="0066534F" w:rsidRPr="004F4213">
          <w:rPr>
            <w:rStyle w:val="Hyperlink"/>
            <w:rFonts w:ascii="Calibri" w:hAnsi="Calibri" w:cs="Calibri"/>
            <w:lang w:val="en-AU"/>
          </w:rPr>
          <w:t>Cultural Safety Position Paper</w:t>
        </w:r>
      </w:hyperlink>
    </w:p>
    <w:p w14:paraId="3F305273" w14:textId="77777777" w:rsidR="0066534F" w:rsidRPr="004F4213" w:rsidRDefault="00A85A8E" w:rsidP="004F4213">
      <w:pPr>
        <w:pStyle w:val="ListParagraph"/>
        <w:numPr>
          <w:ilvl w:val="0"/>
          <w:numId w:val="3"/>
        </w:numPr>
        <w:rPr>
          <w:rFonts w:ascii="Calibri" w:hAnsi="Calibri" w:cs="Calibri"/>
          <w:lang w:val="en-AU"/>
        </w:rPr>
      </w:pPr>
      <w:hyperlink r:id="rId14" w:history="1">
        <w:r w:rsidR="0066534F" w:rsidRPr="004F4213">
          <w:rPr>
            <w:rStyle w:val="Hyperlink"/>
            <w:rFonts w:ascii="Calibri" w:hAnsi="Calibri" w:cs="Calibri"/>
            <w:lang w:val="en-AU"/>
          </w:rPr>
          <w:t>Cultural Safety Fact Sheet</w:t>
        </w:r>
      </w:hyperlink>
      <w:bookmarkStart w:id="0" w:name="_GoBack"/>
      <w:bookmarkEnd w:id="0"/>
    </w:p>
    <w:p w14:paraId="3BD7D9D9" w14:textId="77777777" w:rsidR="0066534F" w:rsidRPr="004F4213" w:rsidRDefault="00A85A8E" w:rsidP="004F4213">
      <w:pPr>
        <w:pStyle w:val="ListParagraph"/>
        <w:numPr>
          <w:ilvl w:val="0"/>
          <w:numId w:val="3"/>
        </w:numPr>
        <w:rPr>
          <w:rFonts w:ascii="Calibri" w:hAnsi="Calibri" w:cs="Calibri"/>
          <w:lang w:val="en-AU"/>
        </w:rPr>
      </w:pPr>
      <w:hyperlink r:id="rId15" w:history="1">
        <w:r w:rsidR="0066534F" w:rsidRPr="004F4213">
          <w:rPr>
            <w:rStyle w:val="Hyperlink"/>
            <w:rFonts w:ascii="Calibri" w:hAnsi="Calibri" w:cs="Calibri"/>
            <w:lang w:val="en-AU"/>
          </w:rPr>
          <w:t>Cultural Safety Tool Kit</w:t>
        </w:r>
      </w:hyperlink>
    </w:p>
    <w:p w14:paraId="62CD2C07" w14:textId="77777777" w:rsidR="007D3463" w:rsidRPr="004F4213" w:rsidRDefault="00A85A8E" w:rsidP="004F4213">
      <w:pPr>
        <w:pStyle w:val="ListParagraph"/>
        <w:numPr>
          <w:ilvl w:val="0"/>
          <w:numId w:val="3"/>
        </w:numPr>
        <w:rPr>
          <w:rFonts w:ascii="Calibri" w:hAnsi="Calibri" w:cs="Calibri"/>
          <w:lang w:val="en-AU"/>
        </w:rPr>
      </w:pPr>
      <w:hyperlink r:id="rId16" w:history="1">
        <w:r w:rsidR="007D3463" w:rsidRPr="004F4213">
          <w:rPr>
            <w:rStyle w:val="Hyperlink"/>
            <w:rFonts w:ascii="Calibri" w:hAnsi="Calibri" w:cs="Calibri"/>
            <w:lang w:val="en-AU"/>
          </w:rPr>
          <w:t>AIDA Conference</w:t>
        </w:r>
      </w:hyperlink>
    </w:p>
    <w:p w14:paraId="741EEC58" w14:textId="77777777" w:rsidR="007D3463" w:rsidRPr="004F4213" w:rsidRDefault="00A85A8E" w:rsidP="004F4213">
      <w:pPr>
        <w:pStyle w:val="ListParagraph"/>
        <w:numPr>
          <w:ilvl w:val="0"/>
          <w:numId w:val="3"/>
        </w:numPr>
        <w:rPr>
          <w:rFonts w:ascii="Calibri" w:hAnsi="Calibri" w:cs="Calibri"/>
          <w:lang w:val="en-AU"/>
        </w:rPr>
      </w:pPr>
      <w:hyperlink r:id="rId17" w:history="1">
        <w:r w:rsidR="007D3463" w:rsidRPr="004F4213">
          <w:rPr>
            <w:rStyle w:val="Hyperlink"/>
            <w:rFonts w:ascii="Calibri" w:hAnsi="Calibri" w:cs="Calibri"/>
            <w:lang w:val="en-AU"/>
          </w:rPr>
          <w:t>AIDA Membership</w:t>
        </w:r>
      </w:hyperlink>
    </w:p>
    <w:p w14:paraId="4603643F" w14:textId="0B299EBB" w:rsidR="004F4213" w:rsidRPr="004F4213" w:rsidRDefault="004F4213" w:rsidP="004F4213">
      <w:pPr>
        <w:rPr>
          <w:rFonts w:ascii="Calibri" w:hAnsi="Calibri" w:cs="Calibri"/>
          <w:lang w:val="en-AU"/>
        </w:rPr>
      </w:pPr>
    </w:p>
    <w:p w14:paraId="1DF388F5" w14:textId="55F15706" w:rsidR="004F4213" w:rsidRPr="004F4213" w:rsidRDefault="00D72DEC" w:rsidP="004F4213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Background</w:t>
      </w:r>
      <w:r w:rsidR="004F4213" w:rsidRPr="004F4213">
        <w:rPr>
          <w:rFonts w:ascii="Calibri" w:hAnsi="Calibri" w:cs="Calibri"/>
          <w:b/>
          <w:lang w:val="en-AU"/>
        </w:rPr>
        <w:t xml:space="preserve"> Reading:</w:t>
      </w:r>
    </w:p>
    <w:p w14:paraId="7A5AEF1A" w14:textId="77777777" w:rsidR="00A85A8E" w:rsidRDefault="00A85A8E" w:rsidP="00A85A8E">
      <w:pPr>
        <w:pStyle w:val="Default"/>
      </w:pPr>
    </w:p>
    <w:p w14:paraId="43B285C4" w14:textId="3711A3E1" w:rsid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 xml:space="preserve">Jones, CP et al. (2009). </w:t>
      </w:r>
      <w:hyperlink r:id="rId18" w:history="1">
        <w:r w:rsidRPr="00A85A8E">
          <w:rPr>
            <w:rStyle w:val="Hyperlink"/>
            <w:rFonts w:ascii="Calibri" w:hAnsi="Calibri" w:cs="Calibri"/>
          </w:rPr>
          <w:t>Addressing the social determinants of children’s health: a cliff analogy</w:t>
        </w:r>
      </w:hyperlink>
      <w:r w:rsidRPr="00A85A8E">
        <w:rPr>
          <w:rFonts w:ascii="Calibri" w:hAnsi="Calibri" w:cs="Calibri"/>
          <w:color w:val="211D1E"/>
        </w:rPr>
        <w:t xml:space="preserve">. J Health Care Poor Underserved.; 20(4 </w:t>
      </w:r>
      <w:proofErr w:type="spellStart"/>
      <w:r w:rsidRPr="00A85A8E">
        <w:rPr>
          <w:rFonts w:ascii="Calibri" w:hAnsi="Calibri" w:cs="Calibri"/>
          <w:color w:val="211D1E"/>
        </w:rPr>
        <w:t>Suppl</w:t>
      </w:r>
      <w:proofErr w:type="spellEnd"/>
      <w:r w:rsidRPr="00A85A8E">
        <w:rPr>
          <w:rFonts w:ascii="Calibri" w:hAnsi="Calibri" w:cs="Calibri"/>
          <w:color w:val="211D1E"/>
        </w:rPr>
        <w:t xml:space="preserve">):1-12. </w:t>
      </w:r>
      <w:hyperlink r:id="rId19" w:history="1">
        <w:r w:rsidRPr="00A85A8E">
          <w:rPr>
            <w:rStyle w:val="Hyperlink"/>
            <w:rFonts w:ascii="Calibri" w:hAnsi="Calibri" w:cs="Calibri"/>
          </w:rPr>
          <w:t>Video version</w:t>
        </w:r>
      </w:hyperlink>
      <w:r w:rsidRPr="00A85A8E">
        <w:rPr>
          <w:rFonts w:ascii="Calibri" w:hAnsi="Calibri" w:cs="Calibri"/>
          <w:color w:val="211D1E"/>
        </w:rPr>
        <w:t xml:space="preserve">. </w:t>
      </w:r>
    </w:p>
    <w:p w14:paraId="458062D5" w14:textId="378C5B61" w:rsid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>Jones, R et al. (201</w:t>
      </w:r>
      <w:r>
        <w:rPr>
          <w:rFonts w:ascii="Calibri" w:hAnsi="Calibri" w:cs="Calibri"/>
          <w:color w:val="211D1E"/>
        </w:rPr>
        <w:t>9</w:t>
      </w:r>
      <w:r w:rsidRPr="00A85A8E">
        <w:rPr>
          <w:rFonts w:ascii="Calibri" w:hAnsi="Calibri" w:cs="Calibri"/>
          <w:color w:val="211D1E"/>
        </w:rPr>
        <w:t xml:space="preserve">) </w:t>
      </w:r>
      <w:hyperlink r:id="rId20" w:history="1">
        <w:r w:rsidRPr="00A85A8E">
          <w:rPr>
            <w:rStyle w:val="Hyperlink"/>
            <w:rFonts w:ascii="Calibri" w:hAnsi="Calibri" w:cs="Calibri"/>
          </w:rPr>
          <w:t>Educating for Indigenous Health Equity: An International Consensus Statement</w:t>
        </w:r>
      </w:hyperlink>
      <w:r w:rsidRPr="00A85A8E">
        <w:rPr>
          <w:rStyle w:val="A5"/>
          <w:rFonts w:ascii="Calibri" w:hAnsi="Calibri" w:cs="Calibri"/>
          <w:sz w:val="24"/>
          <w:szCs w:val="24"/>
        </w:rPr>
        <w:t xml:space="preserve"> </w:t>
      </w:r>
      <w:r w:rsidRPr="00A85A8E">
        <w:rPr>
          <w:rFonts w:ascii="Calibri" w:hAnsi="Calibri" w:cs="Calibri"/>
          <w:color w:val="211D1E"/>
        </w:rPr>
        <w:t>Academic Medicine: 94(4): 512-519</w:t>
      </w:r>
    </w:p>
    <w:p w14:paraId="3C46E6B7" w14:textId="539133D1" w:rsid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 xml:space="preserve">Smedley, B (2008) </w:t>
      </w:r>
      <w:hyperlink r:id="rId21" w:history="1">
        <w:r w:rsidRPr="00A85A8E">
          <w:rPr>
            <w:rStyle w:val="Hyperlink"/>
            <w:rFonts w:ascii="Calibri" w:hAnsi="Calibri" w:cs="Calibri"/>
          </w:rPr>
          <w:t>Moving Beyond Access: Achieving Equity In State Health Care Reform</w:t>
        </w:r>
      </w:hyperlink>
      <w:r w:rsidRPr="00A85A8E">
        <w:rPr>
          <w:rStyle w:val="A5"/>
          <w:rFonts w:ascii="Calibri" w:hAnsi="Calibri" w:cs="Calibri"/>
          <w:sz w:val="24"/>
          <w:szCs w:val="24"/>
        </w:rPr>
        <w:t xml:space="preserve"> </w:t>
      </w:r>
      <w:r w:rsidRPr="00A85A8E">
        <w:rPr>
          <w:rFonts w:ascii="Calibri" w:hAnsi="Calibri" w:cs="Calibri"/>
          <w:color w:val="211D1E"/>
        </w:rPr>
        <w:t xml:space="preserve">Health Affairs; 27(2):447-455. </w:t>
      </w:r>
    </w:p>
    <w:p w14:paraId="267D59BC" w14:textId="3F1E0FF2" w:rsid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 xml:space="preserve">Springer, S et al. (2018) </w:t>
      </w:r>
      <w:hyperlink r:id="rId22" w:history="1">
        <w:r w:rsidRPr="00A85A8E">
          <w:rPr>
            <w:rStyle w:val="Hyperlink"/>
            <w:rFonts w:ascii="Calibri" w:hAnsi="Calibri" w:cs="Calibri"/>
          </w:rPr>
          <w:t>Putting action into the revised Australian Medical Council Standards on Aboriginal and Torres Strait Islander and Maori health</w:t>
        </w:r>
      </w:hyperlink>
      <w:r w:rsidRPr="00A85A8E">
        <w:rPr>
          <w:rFonts w:ascii="Calibri" w:hAnsi="Calibri" w:cs="Calibri"/>
          <w:color w:val="211D1E"/>
        </w:rPr>
        <w:t xml:space="preserve">, N Z Med J.; Feb 23;131(1470):79-86. </w:t>
      </w:r>
    </w:p>
    <w:p w14:paraId="00947A81" w14:textId="5BAC9BAE" w:rsid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 xml:space="preserve">The LIME Network, </w:t>
      </w:r>
      <w:hyperlink r:id="rId23" w:history="1">
        <w:r w:rsidRPr="00A85A8E">
          <w:rPr>
            <w:rStyle w:val="Hyperlink"/>
            <w:rFonts w:ascii="Calibri" w:hAnsi="Calibri" w:cs="Calibri"/>
          </w:rPr>
          <w:t>Accreditation Tools for Specialist Medical Colleges</w:t>
        </w:r>
      </w:hyperlink>
      <w:r w:rsidRPr="00A85A8E">
        <w:rPr>
          <w:rStyle w:val="A5"/>
          <w:rFonts w:ascii="Calibri" w:hAnsi="Calibri" w:cs="Calibri"/>
          <w:sz w:val="24"/>
          <w:szCs w:val="24"/>
        </w:rPr>
        <w:t xml:space="preserve"> </w:t>
      </w:r>
      <w:r w:rsidRPr="00A85A8E">
        <w:rPr>
          <w:rFonts w:ascii="Calibri" w:hAnsi="Calibri" w:cs="Calibri"/>
          <w:color w:val="211D1E"/>
        </w:rPr>
        <w:t xml:space="preserve">– note this is a PDF version of the online LIME Accreditation Tools for Specialist Medical Colleges. </w:t>
      </w:r>
    </w:p>
    <w:p w14:paraId="59849CB6" w14:textId="00708213" w:rsidR="00A85A8E" w:rsidRPr="00A85A8E" w:rsidRDefault="00A85A8E" w:rsidP="00A85A8E">
      <w:pPr>
        <w:pStyle w:val="Default"/>
        <w:numPr>
          <w:ilvl w:val="0"/>
          <w:numId w:val="8"/>
        </w:numPr>
        <w:spacing w:after="99"/>
        <w:rPr>
          <w:rFonts w:ascii="Calibri" w:hAnsi="Calibri" w:cs="Calibri"/>
          <w:color w:val="211D1E"/>
        </w:rPr>
      </w:pPr>
      <w:r w:rsidRPr="00A85A8E">
        <w:rPr>
          <w:rFonts w:ascii="Calibri" w:hAnsi="Calibri" w:cs="Calibri"/>
          <w:color w:val="211D1E"/>
        </w:rPr>
        <w:t xml:space="preserve">Pitama, S et al. (2018) </w:t>
      </w:r>
      <w:hyperlink r:id="rId24" w:history="1">
        <w:r w:rsidRPr="00A85A8E">
          <w:rPr>
            <w:rStyle w:val="Hyperlink"/>
            <w:rFonts w:ascii="Calibri" w:hAnsi="Calibri" w:cs="Calibri"/>
          </w:rPr>
          <w:t>Implementation and Impact of Indigenous Health Curricula: A Systematic Review</w:t>
        </w:r>
      </w:hyperlink>
      <w:r w:rsidRPr="00A85A8E">
        <w:rPr>
          <w:rStyle w:val="A5"/>
          <w:rFonts w:ascii="Calibri" w:hAnsi="Calibri" w:cs="Calibri"/>
          <w:sz w:val="24"/>
          <w:szCs w:val="24"/>
        </w:rPr>
        <w:t xml:space="preserve"> </w:t>
      </w:r>
      <w:r w:rsidRPr="00A85A8E">
        <w:rPr>
          <w:rFonts w:ascii="Calibri" w:hAnsi="Calibri" w:cs="Calibri"/>
          <w:color w:val="211D1E"/>
        </w:rPr>
        <w:t xml:space="preserve">Med Educ. Jun 22 </w:t>
      </w:r>
    </w:p>
    <w:p w14:paraId="0BEAC978" w14:textId="77777777" w:rsidR="00D72DEC" w:rsidRDefault="00D72DEC" w:rsidP="004F4213">
      <w:pPr>
        <w:rPr>
          <w:rFonts w:ascii="Calibri" w:hAnsi="Calibri" w:cs="Calibri"/>
          <w:b/>
          <w:lang w:val="en-AU"/>
        </w:rPr>
      </w:pPr>
    </w:p>
    <w:p w14:paraId="6AE9A95A" w14:textId="016146EE" w:rsidR="007D3463" w:rsidRPr="004F4213" w:rsidRDefault="007D3463" w:rsidP="004F4213">
      <w:pPr>
        <w:rPr>
          <w:rFonts w:ascii="Calibri" w:hAnsi="Calibri" w:cs="Calibri"/>
          <w:b/>
          <w:lang w:val="en-AU"/>
        </w:rPr>
      </w:pPr>
      <w:r w:rsidRPr="004F4213">
        <w:rPr>
          <w:rFonts w:ascii="Calibri" w:hAnsi="Calibri" w:cs="Calibri"/>
          <w:b/>
          <w:lang w:val="en-AU"/>
        </w:rPr>
        <w:t>Other links:</w:t>
      </w:r>
    </w:p>
    <w:p w14:paraId="2112C25B" w14:textId="77777777" w:rsidR="007D3463" w:rsidRPr="004F4213" w:rsidRDefault="00A85A8E" w:rsidP="004F4213">
      <w:pPr>
        <w:pStyle w:val="ListParagraph"/>
        <w:numPr>
          <w:ilvl w:val="0"/>
          <w:numId w:val="4"/>
        </w:numPr>
        <w:rPr>
          <w:rFonts w:ascii="Calibri" w:hAnsi="Calibri" w:cs="Calibri"/>
          <w:lang w:val="en-AU"/>
        </w:rPr>
      </w:pPr>
      <w:hyperlink r:id="rId25" w:history="1">
        <w:r w:rsidR="007D3463" w:rsidRPr="004F4213">
          <w:rPr>
            <w:rStyle w:val="Hyperlink"/>
            <w:rFonts w:ascii="Calibri" w:hAnsi="Calibri" w:cs="Calibri"/>
            <w:lang w:val="en-AU"/>
          </w:rPr>
          <w:t>AMC Accreditation Standards</w:t>
        </w:r>
      </w:hyperlink>
    </w:p>
    <w:p w14:paraId="67B6DCD2" w14:textId="752AA983" w:rsidR="007D3463" w:rsidRPr="004F4213" w:rsidRDefault="00A85A8E" w:rsidP="004F4213">
      <w:pPr>
        <w:pStyle w:val="ListParagraph"/>
        <w:numPr>
          <w:ilvl w:val="0"/>
          <w:numId w:val="4"/>
        </w:numPr>
        <w:rPr>
          <w:rStyle w:val="Hyperlink"/>
          <w:rFonts w:ascii="Calibri" w:hAnsi="Calibri" w:cs="Calibri"/>
          <w:color w:val="auto"/>
          <w:u w:val="none"/>
          <w:lang w:val="en-AU"/>
        </w:rPr>
      </w:pPr>
      <w:hyperlink r:id="rId26" w:history="1">
        <w:r w:rsidR="007D3463" w:rsidRPr="004F4213">
          <w:rPr>
            <w:rStyle w:val="Hyperlink"/>
            <w:rFonts w:ascii="Calibri" w:hAnsi="Calibri" w:cs="Calibri"/>
            <w:lang w:val="en-AU"/>
          </w:rPr>
          <w:t>Reconciliation Australia</w:t>
        </w:r>
      </w:hyperlink>
    </w:p>
    <w:p w14:paraId="408E4F30" w14:textId="224C17F3" w:rsidR="004F4213" w:rsidRPr="004F4213" w:rsidRDefault="00A85A8E" w:rsidP="004F4213">
      <w:pPr>
        <w:pStyle w:val="ListParagraph"/>
        <w:numPr>
          <w:ilvl w:val="0"/>
          <w:numId w:val="4"/>
        </w:numPr>
        <w:rPr>
          <w:rStyle w:val="Hyperlink"/>
          <w:rFonts w:ascii="Calibri" w:hAnsi="Calibri" w:cs="Calibri"/>
          <w:lang w:val="en-AU"/>
        </w:rPr>
      </w:pPr>
      <w:hyperlink r:id="rId27" w:history="1">
        <w:r w:rsidR="004F4213" w:rsidRPr="004F4213">
          <w:rPr>
            <w:rStyle w:val="Hyperlink"/>
            <w:rFonts w:ascii="Calibri" w:hAnsi="Calibri" w:cs="Calibri"/>
            <w:lang w:val="en-AU"/>
          </w:rPr>
          <w:t>Culturally Responsive Clinical Practice: Working with People from Migrant and Refugee Backgrounds</w:t>
        </w:r>
        <w:r w:rsidR="004F4213" w:rsidRPr="004F4213">
          <w:rPr>
            <w:rStyle w:val="Hyperlink"/>
            <w:rFonts w:ascii="Calibri" w:hAnsi="Calibri" w:cs="Calibri"/>
          </w:rPr>
          <w:t xml:space="preserve"> – </w:t>
        </w:r>
        <w:r w:rsidR="004F4213" w:rsidRPr="004F4213">
          <w:rPr>
            <w:rStyle w:val="Hyperlink"/>
            <w:rFonts w:ascii="Calibri" w:hAnsi="Calibri" w:cs="Calibri"/>
            <w:lang w:val="en-AU"/>
          </w:rPr>
          <w:t>Competency</w:t>
        </w:r>
      </w:hyperlink>
      <w:r w:rsidR="004F4213" w:rsidRPr="004F4213">
        <w:rPr>
          <w:rStyle w:val="Hyperlink"/>
          <w:rFonts w:ascii="Calibri" w:hAnsi="Calibri" w:cs="Calibri"/>
          <w:lang w:val="en-AU"/>
        </w:rPr>
        <w:t xml:space="preserve"> Standards Framework</w:t>
      </w:r>
    </w:p>
    <w:p w14:paraId="739218A8" w14:textId="6D1F4612" w:rsidR="004F4213" w:rsidRPr="004F4213" w:rsidRDefault="004F4213" w:rsidP="004F4213">
      <w:pPr>
        <w:pStyle w:val="ListParagraph"/>
        <w:numPr>
          <w:ilvl w:val="0"/>
          <w:numId w:val="4"/>
        </w:numPr>
        <w:rPr>
          <w:rFonts w:ascii="Calibri" w:hAnsi="Calibri" w:cs="Calibri"/>
          <w:color w:val="0563C1" w:themeColor="hyperlink"/>
          <w:lang w:val="en-AU"/>
        </w:rPr>
      </w:pPr>
      <w:r w:rsidRPr="004F4213">
        <w:rPr>
          <w:rStyle w:val="Hyperlink"/>
          <w:rFonts w:ascii="Calibri" w:hAnsi="Calibri" w:cs="Calibri"/>
          <w:u w:val="none"/>
        </w:rPr>
        <w:t xml:space="preserve">Video: </w:t>
      </w:r>
      <w:r w:rsidRPr="004F4213">
        <w:rPr>
          <w:rStyle w:val="Hyperlink"/>
          <w:rFonts w:ascii="Calibri" w:hAnsi="Calibri" w:cs="Calibri"/>
          <w:u w:val="none"/>
          <w:lang w:val="en-AU"/>
        </w:rPr>
        <w:t>reverse patient DVD</w:t>
      </w:r>
      <w:r w:rsidRPr="004F4213">
        <w:rPr>
          <w:rStyle w:val="Hyperlink"/>
          <w:rFonts w:ascii="Calibri" w:hAnsi="Calibri" w:cs="Calibri"/>
          <w:u w:val="none"/>
        </w:rPr>
        <w:t>, NT Health (link needed)</w:t>
      </w:r>
    </w:p>
    <w:p w14:paraId="369B0C11" w14:textId="77777777" w:rsidR="004F4213" w:rsidRPr="004F4213" w:rsidRDefault="004F4213" w:rsidP="004F4213">
      <w:pPr>
        <w:rPr>
          <w:lang w:val="en-AU"/>
        </w:rPr>
      </w:pPr>
    </w:p>
    <w:sectPr w:rsidR="004F4213" w:rsidRPr="004F4213" w:rsidSect="004F4213">
      <w:pgSz w:w="11900" w:h="16840"/>
      <w:pgMar w:top="7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300">
    <w:altName w:val="Museo 3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42B"/>
    <w:multiLevelType w:val="hybridMultilevel"/>
    <w:tmpl w:val="C0ECD8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CF8"/>
    <w:multiLevelType w:val="hybridMultilevel"/>
    <w:tmpl w:val="E370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589"/>
    <w:multiLevelType w:val="multilevel"/>
    <w:tmpl w:val="16FC0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B69B9"/>
    <w:multiLevelType w:val="hybridMultilevel"/>
    <w:tmpl w:val="4F8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0A13"/>
    <w:multiLevelType w:val="hybridMultilevel"/>
    <w:tmpl w:val="39B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21B2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4355"/>
    <w:multiLevelType w:val="multilevel"/>
    <w:tmpl w:val="8B9A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C1C34"/>
    <w:multiLevelType w:val="hybridMultilevel"/>
    <w:tmpl w:val="40C2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72B90"/>
    <w:multiLevelType w:val="hybridMultilevel"/>
    <w:tmpl w:val="E518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9"/>
    <w:rsid w:val="00132C24"/>
    <w:rsid w:val="00355975"/>
    <w:rsid w:val="004F4213"/>
    <w:rsid w:val="005D53BC"/>
    <w:rsid w:val="0066534F"/>
    <w:rsid w:val="0079332C"/>
    <w:rsid w:val="007D3463"/>
    <w:rsid w:val="009003B9"/>
    <w:rsid w:val="00A0310E"/>
    <w:rsid w:val="00A85A8E"/>
    <w:rsid w:val="00B1190C"/>
    <w:rsid w:val="00D72DEC"/>
    <w:rsid w:val="00F573A4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4383"/>
  <w14:defaultImageDpi w14:val="32767"/>
  <w15:chartTrackingRefBased/>
  <w15:docId w15:val="{722A0454-D203-A944-8AE2-4E922A8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534F"/>
    <w:rPr>
      <w:color w:val="605E5C"/>
      <w:shd w:val="clear" w:color="auto" w:fill="E1DFDD"/>
    </w:rPr>
  </w:style>
  <w:style w:type="paragraph" w:customStyle="1" w:styleId="LGBHeading3">
    <w:name w:val="LGBHeading3"/>
    <w:basedOn w:val="Heading3"/>
    <w:next w:val="Normal"/>
    <w:qFormat/>
    <w:rsid w:val="0066534F"/>
    <w:pPr>
      <w:spacing w:before="0" w:after="200" w:line="276" w:lineRule="auto"/>
      <w:jc w:val="center"/>
    </w:pPr>
    <w:rPr>
      <w:rFonts w:ascii="Trebuchet MS" w:hAnsi="Trebuchet MS"/>
      <w:color w:val="2E74B5" w:themeColor="accent5" w:themeShade="BF"/>
      <w:sz w:val="3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34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4F421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4213"/>
  </w:style>
  <w:style w:type="paragraph" w:customStyle="1" w:styleId="BODYINDENTlessspace">
    <w:name w:val="BODY INDENT less space"/>
    <w:basedOn w:val="Normal"/>
    <w:uiPriority w:val="99"/>
    <w:rsid w:val="00D72DEC"/>
    <w:pPr>
      <w:suppressAutoHyphens/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Museo 300" w:hAnsi="Museo 300" w:cs="Museo 300"/>
      <w:color w:val="000000"/>
      <w:sz w:val="20"/>
      <w:szCs w:val="20"/>
    </w:rPr>
  </w:style>
  <w:style w:type="paragraph" w:customStyle="1" w:styleId="Default">
    <w:name w:val="Default"/>
    <w:rsid w:val="00A85A8E"/>
    <w:pPr>
      <w:autoSpaceDE w:val="0"/>
      <w:autoSpaceDN w:val="0"/>
      <w:adjustRightInd w:val="0"/>
    </w:pPr>
    <w:rPr>
      <w:rFonts w:ascii="Museo 300" w:hAnsi="Museo 300" w:cs="Museo 300"/>
      <w:color w:val="000000"/>
      <w:lang w:val="en-US"/>
    </w:rPr>
  </w:style>
  <w:style w:type="character" w:customStyle="1" w:styleId="A5">
    <w:name w:val="A5"/>
    <w:uiPriority w:val="99"/>
    <w:rsid w:val="00A85A8E"/>
    <w:rPr>
      <w:rFonts w:cs="Museo 300"/>
      <w:color w:val="1F5D9F"/>
      <w:sz w:val="20"/>
      <w:szCs w:val="20"/>
      <w:u w:val="single"/>
    </w:rPr>
  </w:style>
  <w:style w:type="character" w:customStyle="1" w:styleId="A3">
    <w:name w:val="A3"/>
    <w:uiPriority w:val="99"/>
    <w:rsid w:val="00A85A8E"/>
    <w:rPr>
      <w:rFonts w:cs="Museo 300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menetwork.net.au/students/pathways-videos/" TargetMode="External"/><Relationship Id="rId13" Type="http://schemas.openxmlformats.org/officeDocument/2006/relationships/hyperlink" Target="https://www.aida.org.au/wp-content/uploads/2017/06/Cultural_Safety.pdf" TargetMode="External"/><Relationship Id="rId18" Type="http://schemas.openxmlformats.org/officeDocument/2006/relationships/hyperlink" Target="https://www.ncbi.nlm.nih.gov/pubmed/20168027" TargetMode="External"/><Relationship Id="rId26" Type="http://schemas.openxmlformats.org/officeDocument/2006/relationships/hyperlink" Target="https://www.reconciliation.org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affairs.org/doi/pdf/10.1377/hlthaff.27.2.447" TargetMode="External"/><Relationship Id="rId7" Type="http://schemas.openxmlformats.org/officeDocument/2006/relationships/hyperlink" Target="https://www.limenetwork.net.au/students/pathways/" TargetMode="External"/><Relationship Id="rId12" Type="http://schemas.openxmlformats.org/officeDocument/2006/relationships/hyperlink" Target="https://www.limenetwork.net.au/connect/join-our-network/" TargetMode="External"/><Relationship Id="rId17" Type="http://schemas.openxmlformats.org/officeDocument/2006/relationships/hyperlink" Target="https://www.aida.org.au/member-area/membership/" TargetMode="External"/><Relationship Id="rId25" Type="http://schemas.openxmlformats.org/officeDocument/2006/relationships/hyperlink" Target="https://www.amc.org.au/accreditation-and-recognition/assessment-accreditation-specialist-medical-programs-assessment-accreditation-specialist-medical-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da.org.au/events/aida-conference/" TargetMode="External"/><Relationship Id="rId20" Type="http://schemas.openxmlformats.org/officeDocument/2006/relationships/hyperlink" Target="https://www.limenetwork.net.au/resource/educating-indigenous-health-equity-international-consensus-statemen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menetwork.net.au/resources-lime-publications/accreditation-tools/" TargetMode="External"/><Relationship Id="rId11" Type="http://schemas.openxmlformats.org/officeDocument/2006/relationships/hyperlink" Target="https://www.limeconnection.net.au/" TargetMode="External"/><Relationship Id="rId24" Type="http://schemas.openxmlformats.org/officeDocument/2006/relationships/hyperlink" Target="https://www.ncbi.nlm.nih.gov/pubmed/29932221" TargetMode="External"/><Relationship Id="rId5" Type="http://schemas.openxmlformats.org/officeDocument/2006/relationships/hyperlink" Target="https://www.limenetwork.net.au/resources-lime-publications/good-practice-case-studies/" TargetMode="External"/><Relationship Id="rId15" Type="http://schemas.openxmlformats.org/officeDocument/2006/relationships/hyperlink" Target="https://www.aida.org.au/wp-content/uploads/2018/07/AIDA-Cultural-Safety-Toolkit_08092015.pdf" TargetMode="External"/><Relationship Id="rId23" Type="http://schemas.openxmlformats.org/officeDocument/2006/relationships/hyperlink" Target="https://www.limenetwork.net.au/wp-content/uploads/2019/04/LIME-Specialist-Accreditation-Tools-201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menetwork.net.au/resources-lime-publications/curriculum-framework/" TargetMode="External"/><Relationship Id="rId19" Type="http://schemas.openxmlformats.org/officeDocument/2006/relationships/hyperlink" Target="https://www.youtube.com/watch?v=GNhcY6fTy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menetwork.net.au/slice-of-lime-seminars/" TargetMode="External"/><Relationship Id="rId14" Type="http://schemas.openxmlformats.org/officeDocument/2006/relationships/hyperlink" Target="https://www.aida.org.au/wp-content/uploads/2018/07/Cultural-Safety-Factsheet_08092015.docx.pdf" TargetMode="External"/><Relationship Id="rId22" Type="http://schemas.openxmlformats.org/officeDocument/2006/relationships/hyperlink" Target="https://www.limenetwork.net.au/resource/putting-action-revised-australian-medical-council-standards-aboriginal-torres-strait-islander-maori-health/" TargetMode="External"/><Relationship Id="rId27" Type="http://schemas.openxmlformats.org/officeDocument/2006/relationships/hyperlink" Target="https://culturaldiversityhealth.org.au/wp-content/uploads/2019/02/Culturally-responsive-clinical-practice-Working-with-people-from-migrant-and-refugee-backgrounds-Jan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3240</Characters>
  <Application>Microsoft Office Word</Application>
  <DocSecurity>0</DocSecurity>
  <Lines>101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Mazel</dc:creator>
  <cp:keywords/>
  <dc:description/>
  <cp:lastModifiedBy>Caitlin Ryan</cp:lastModifiedBy>
  <cp:revision>2</cp:revision>
  <dcterms:created xsi:type="dcterms:W3CDTF">2019-04-09T04:42:00Z</dcterms:created>
  <dcterms:modified xsi:type="dcterms:W3CDTF">2019-04-09T04:42:00Z</dcterms:modified>
</cp:coreProperties>
</file>