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87DB2" w14:textId="344EFE42" w:rsidR="00DD6288" w:rsidRPr="00760349" w:rsidRDefault="000421F7" w:rsidP="000421F7">
      <w:pPr>
        <w:autoSpaceDE w:val="0"/>
        <w:autoSpaceDN w:val="0"/>
        <w:adjustRightInd w:val="0"/>
        <w:jc w:val="center"/>
        <w:rPr>
          <w:rFonts w:asciiTheme="majorHAnsi" w:hAnsiTheme="majorHAnsi" w:cs="Arial Narrow"/>
          <w:b/>
          <w:bCs/>
          <w:color w:val="9CBC59"/>
          <w:sz w:val="32"/>
          <w:szCs w:val="32"/>
        </w:rPr>
      </w:pPr>
      <w:bookmarkStart w:id="0" w:name="_GoBack"/>
      <w:bookmarkEnd w:id="0"/>
      <w:r w:rsidRPr="00760349">
        <w:rPr>
          <w:rFonts w:asciiTheme="majorHAnsi" w:hAnsiTheme="majorHAnsi" w:cs="Arial Narrow"/>
          <w:b/>
          <w:bCs/>
          <w:color w:val="9CBC59"/>
          <w:sz w:val="32"/>
          <w:szCs w:val="32"/>
        </w:rPr>
        <w:t xml:space="preserve">The </w:t>
      </w:r>
      <w:r w:rsidR="00DD6288" w:rsidRPr="00760349">
        <w:rPr>
          <w:rFonts w:asciiTheme="majorHAnsi" w:hAnsiTheme="majorHAnsi" w:cs="Arial Narrow"/>
          <w:b/>
          <w:bCs/>
          <w:color w:val="9CBC59"/>
          <w:sz w:val="32"/>
          <w:szCs w:val="32"/>
        </w:rPr>
        <w:t xml:space="preserve">LIME Network </w:t>
      </w:r>
      <w:r w:rsidRPr="00760349">
        <w:rPr>
          <w:rFonts w:asciiTheme="majorHAnsi" w:hAnsiTheme="majorHAnsi" w:cs="Arial Narrow"/>
          <w:b/>
          <w:bCs/>
          <w:color w:val="9CBC59"/>
          <w:sz w:val="32"/>
          <w:szCs w:val="32"/>
        </w:rPr>
        <w:t xml:space="preserve">Program - </w:t>
      </w:r>
      <w:r w:rsidR="00DD6288" w:rsidRPr="00760349">
        <w:rPr>
          <w:rFonts w:asciiTheme="majorHAnsi" w:hAnsiTheme="majorHAnsi" w:cs="Arial Narrow"/>
          <w:b/>
          <w:bCs/>
          <w:color w:val="9CBC59"/>
          <w:sz w:val="32"/>
          <w:szCs w:val="32"/>
        </w:rPr>
        <w:t xml:space="preserve">Authorship Guidelines </w:t>
      </w:r>
    </w:p>
    <w:p w14:paraId="61204FD2" w14:textId="77777777" w:rsidR="0045511B" w:rsidRPr="00760349" w:rsidRDefault="0045511B" w:rsidP="00DE79F8">
      <w:pPr>
        <w:ind w:left="426" w:hanging="426"/>
        <w:rPr>
          <w:rFonts w:asciiTheme="majorHAnsi" w:eastAsia="Times New Roman" w:hAnsiTheme="majorHAnsi" w:cs="Times New Roman"/>
          <w:sz w:val="28"/>
          <w:szCs w:val="28"/>
        </w:rPr>
      </w:pPr>
    </w:p>
    <w:p w14:paraId="1C9B2E11" w14:textId="77777777" w:rsidR="0045511B" w:rsidRPr="00760349" w:rsidRDefault="0045511B" w:rsidP="0045511B">
      <w:pPr>
        <w:autoSpaceDE w:val="0"/>
        <w:autoSpaceDN w:val="0"/>
        <w:adjustRightInd w:val="0"/>
        <w:rPr>
          <w:rFonts w:asciiTheme="majorHAnsi" w:hAnsiTheme="majorHAnsi" w:cs="Arial Narrow"/>
          <w:b/>
          <w:bCs/>
          <w:color w:val="9CBC59"/>
          <w:sz w:val="26"/>
          <w:szCs w:val="26"/>
        </w:rPr>
      </w:pPr>
      <w:r w:rsidRPr="00760349">
        <w:rPr>
          <w:rFonts w:asciiTheme="majorHAnsi" w:hAnsiTheme="majorHAnsi" w:cs="Arial Narrow"/>
          <w:b/>
          <w:bCs/>
          <w:color w:val="9CBC59"/>
          <w:sz w:val="26"/>
          <w:szCs w:val="26"/>
        </w:rPr>
        <w:t>PURPOSE</w:t>
      </w:r>
    </w:p>
    <w:p w14:paraId="425C988A" w14:textId="753BB223" w:rsidR="0045511B" w:rsidRPr="00760349" w:rsidRDefault="0045511B" w:rsidP="0045511B">
      <w:pPr>
        <w:autoSpaceDE w:val="0"/>
        <w:autoSpaceDN w:val="0"/>
        <w:adjustRightInd w:val="0"/>
        <w:rPr>
          <w:rFonts w:asciiTheme="majorHAnsi" w:hAnsiTheme="majorHAnsi" w:cs="Arial Narrow"/>
          <w:color w:val="000000"/>
          <w:sz w:val="22"/>
          <w:szCs w:val="22"/>
        </w:rPr>
      </w:pPr>
      <w:r w:rsidRPr="00760349">
        <w:rPr>
          <w:rFonts w:asciiTheme="majorHAnsi" w:hAnsiTheme="majorHAnsi" w:cs="Arial Narrow"/>
          <w:color w:val="000000"/>
          <w:sz w:val="22"/>
          <w:szCs w:val="22"/>
        </w:rPr>
        <w:t xml:space="preserve">Provide guidelines </w:t>
      </w:r>
      <w:r w:rsidR="00AC597B" w:rsidRPr="00760349">
        <w:rPr>
          <w:rFonts w:asciiTheme="majorHAnsi" w:hAnsiTheme="majorHAnsi" w:cs="Arial Narrow"/>
          <w:color w:val="000000"/>
          <w:sz w:val="22"/>
          <w:szCs w:val="22"/>
        </w:rPr>
        <w:t>for</w:t>
      </w:r>
      <w:r w:rsidRPr="00760349">
        <w:rPr>
          <w:rFonts w:asciiTheme="majorHAnsi" w:hAnsiTheme="majorHAnsi" w:cs="Arial Narrow"/>
          <w:color w:val="000000"/>
          <w:sz w:val="22"/>
          <w:szCs w:val="22"/>
        </w:rPr>
        <w:t xml:space="preserve"> authorship of research and publications developed </w:t>
      </w:r>
      <w:r w:rsidR="00AC597B" w:rsidRPr="00760349">
        <w:rPr>
          <w:rFonts w:asciiTheme="majorHAnsi" w:hAnsiTheme="majorHAnsi" w:cs="Arial Narrow"/>
          <w:color w:val="000000"/>
          <w:sz w:val="22"/>
          <w:szCs w:val="22"/>
        </w:rPr>
        <w:t>within</w:t>
      </w:r>
      <w:r w:rsidRPr="00760349">
        <w:rPr>
          <w:rFonts w:asciiTheme="majorHAnsi" w:hAnsiTheme="majorHAnsi" w:cs="Arial Narrow"/>
          <w:color w:val="000000"/>
          <w:sz w:val="22"/>
          <w:szCs w:val="22"/>
        </w:rPr>
        <w:t xml:space="preserve"> the</w:t>
      </w:r>
      <w:r w:rsidR="00C20C70" w:rsidRPr="00760349">
        <w:rPr>
          <w:rFonts w:asciiTheme="majorHAnsi" w:hAnsiTheme="majorHAnsi" w:cs="Arial Narrow"/>
          <w:color w:val="000000"/>
          <w:sz w:val="22"/>
          <w:szCs w:val="22"/>
        </w:rPr>
        <w:t xml:space="preserve"> scope of the</w:t>
      </w:r>
      <w:r w:rsidRPr="00760349">
        <w:rPr>
          <w:rFonts w:asciiTheme="majorHAnsi" w:hAnsiTheme="majorHAnsi" w:cs="Arial Narrow"/>
          <w:color w:val="000000"/>
          <w:sz w:val="22"/>
          <w:szCs w:val="22"/>
        </w:rPr>
        <w:t xml:space="preserve"> </w:t>
      </w:r>
      <w:r w:rsidR="000421F7" w:rsidRPr="00760349">
        <w:rPr>
          <w:rFonts w:asciiTheme="majorHAnsi" w:hAnsiTheme="majorHAnsi" w:cs="Arial Narrow"/>
          <w:color w:val="000000"/>
          <w:sz w:val="22"/>
          <w:szCs w:val="22"/>
        </w:rPr>
        <w:t xml:space="preserve">LIME Network </w:t>
      </w:r>
      <w:r w:rsidRPr="00760349">
        <w:rPr>
          <w:rFonts w:asciiTheme="majorHAnsi" w:hAnsiTheme="majorHAnsi" w:cs="Arial Narrow"/>
          <w:color w:val="000000"/>
          <w:sz w:val="22"/>
          <w:szCs w:val="22"/>
        </w:rPr>
        <w:t>program</w:t>
      </w:r>
      <w:r w:rsidR="000421F7" w:rsidRPr="00760349">
        <w:rPr>
          <w:rFonts w:asciiTheme="majorHAnsi" w:hAnsiTheme="majorHAnsi" w:cs="Arial Narrow"/>
          <w:color w:val="000000"/>
          <w:sz w:val="22"/>
          <w:szCs w:val="22"/>
        </w:rPr>
        <w:t>.</w:t>
      </w:r>
    </w:p>
    <w:p w14:paraId="2FA308F3" w14:textId="77777777" w:rsidR="0045511B" w:rsidRPr="00760349" w:rsidRDefault="0045511B" w:rsidP="00DE79F8">
      <w:pPr>
        <w:ind w:left="426" w:hanging="426"/>
        <w:rPr>
          <w:rFonts w:asciiTheme="majorHAnsi" w:eastAsia="Times New Roman" w:hAnsiTheme="majorHAnsi" w:cs="Times New Roman"/>
          <w:sz w:val="22"/>
          <w:szCs w:val="22"/>
        </w:rPr>
      </w:pPr>
    </w:p>
    <w:p w14:paraId="25CFFE0E" w14:textId="77777777" w:rsidR="0045511B" w:rsidRPr="00760349" w:rsidRDefault="0045511B" w:rsidP="0045511B">
      <w:pPr>
        <w:autoSpaceDE w:val="0"/>
        <w:autoSpaceDN w:val="0"/>
        <w:adjustRightInd w:val="0"/>
        <w:rPr>
          <w:rFonts w:asciiTheme="majorHAnsi" w:hAnsiTheme="majorHAnsi" w:cs="Arial Narrow"/>
          <w:b/>
          <w:bCs/>
          <w:color w:val="9CBC59"/>
          <w:sz w:val="26"/>
          <w:szCs w:val="26"/>
        </w:rPr>
      </w:pPr>
      <w:r w:rsidRPr="00760349">
        <w:rPr>
          <w:rFonts w:asciiTheme="majorHAnsi" w:hAnsiTheme="majorHAnsi" w:cs="Arial Narrow"/>
          <w:b/>
          <w:bCs/>
          <w:color w:val="9CBC59"/>
          <w:sz w:val="26"/>
          <w:szCs w:val="26"/>
        </w:rPr>
        <w:t>BACKGROUND</w:t>
      </w:r>
    </w:p>
    <w:p w14:paraId="375214BC" w14:textId="4CF7F0CB" w:rsidR="0045511B" w:rsidRPr="00760349" w:rsidRDefault="0045511B" w:rsidP="0045511B">
      <w:pPr>
        <w:autoSpaceDE w:val="0"/>
        <w:autoSpaceDN w:val="0"/>
        <w:adjustRightInd w:val="0"/>
        <w:rPr>
          <w:rFonts w:asciiTheme="majorHAnsi" w:hAnsiTheme="majorHAnsi" w:cs="Arial Narrow"/>
          <w:color w:val="000000"/>
          <w:sz w:val="22"/>
          <w:szCs w:val="22"/>
        </w:rPr>
      </w:pPr>
      <w:r w:rsidRPr="00760349">
        <w:rPr>
          <w:rFonts w:asciiTheme="majorHAnsi" w:hAnsiTheme="majorHAnsi" w:cs="Arial Narrow"/>
          <w:color w:val="000000"/>
          <w:sz w:val="22"/>
          <w:szCs w:val="22"/>
        </w:rPr>
        <w:t xml:space="preserve">The LIME Network Program produces a number of tools, articles and </w:t>
      </w:r>
      <w:r w:rsidR="000421F7" w:rsidRPr="00760349">
        <w:rPr>
          <w:rFonts w:asciiTheme="majorHAnsi" w:hAnsiTheme="majorHAnsi" w:cs="Arial Narrow"/>
          <w:color w:val="000000"/>
          <w:sz w:val="22"/>
          <w:szCs w:val="22"/>
        </w:rPr>
        <w:t>resources</w:t>
      </w:r>
      <w:r w:rsidRPr="00760349">
        <w:rPr>
          <w:rFonts w:asciiTheme="majorHAnsi" w:hAnsiTheme="majorHAnsi" w:cs="Arial Narrow"/>
          <w:color w:val="000000"/>
          <w:sz w:val="22"/>
          <w:szCs w:val="22"/>
        </w:rPr>
        <w:t>. Many of these are developed by working groups made up of LIME Network Reference Group members, and rely on their individual expertise and input. With an increasing number of materials being produced by the LIME Network</w:t>
      </w:r>
      <w:r w:rsidR="000421F7" w:rsidRPr="00760349">
        <w:rPr>
          <w:rFonts w:asciiTheme="majorHAnsi" w:hAnsiTheme="majorHAnsi" w:cs="Arial Narrow"/>
          <w:color w:val="000000"/>
          <w:sz w:val="22"/>
          <w:szCs w:val="22"/>
        </w:rPr>
        <w:t xml:space="preserve"> Program</w:t>
      </w:r>
      <w:r w:rsidRPr="00760349">
        <w:rPr>
          <w:rFonts w:asciiTheme="majorHAnsi" w:hAnsiTheme="majorHAnsi" w:cs="Arial Narrow"/>
          <w:color w:val="000000"/>
          <w:sz w:val="22"/>
          <w:szCs w:val="22"/>
        </w:rPr>
        <w:t>, agreed protocol</w:t>
      </w:r>
      <w:r w:rsidR="00A05C7B" w:rsidRPr="00760349">
        <w:rPr>
          <w:rFonts w:asciiTheme="majorHAnsi" w:hAnsiTheme="majorHAnsi" w:cs="Arial Narrow"/>
          <w:color w:val="000000"/>
          <w:sz w:val="22"/>
          <w:szCs w:val="22"/>
        </w:rPr>
        <w:t xml:space="preserve">s around authorship are needed to ensure that contributions are acknowledged and </w:t>
      </w:r>
      <w:r w:rsidRPr="00760349">
        <w:rPr>
          <w:rFonts w:asciiTheme="majorHAnsi" w:hAnsiTheme="majorHAnsi" w:cs="Arial Narrow"/>
          <w:color w:val="000000"/>
          <w:sz w:val="22"/>
          <w:szCs w:val="22"/>
        </w:rPr>
        <w:t xml:space="preserve">that </w:t>
      </w:r>
      <w:r w:rsidR="000421F7" w:rsidRPr="00760349">
        <w:rPr>
          <w:rFonts w:asciiTheme="majorHAnsi" w:hAnsiTheme="majorHAnsi" w:cs="Arial Narrow"/>
          <w:color w:val="000000"/>
          <w:sz w:val="22"/>
          <w:szCs w:val="22"/>
        </w:rPr>
        <w:t>these</w:t>
      </w:r>
      <w:r w:rsidRPr="00760349">
        <w:rPr>
          <w:rFonts w:asciiTheme="majorHAnsi" w:hAnsiTheme="majorHAnsi" w:cs="Arial Narrow"/>
          <w:color w:val="000000"/>
          <w:sz w:val="22"/>
          <w:szCs w:val="22"/>
        </w:rPr>
        <w:t xml:space="preserve"> tool</w:t>
      </w:r>
      <w:r w:rsidR="000421F7" w:rsidRPr="00760349">
        <w:rPr>
          <w:rFonts w:asciiTheme="majorHAnsi" w:hAnsiTheme="majorHAnsi" w:cs="Arial Narrow"/>
          <w:color w:val="000000"/>
          <w:sz w:val="22"/>
          <w:szCs w:val="22"/>
        </w:rPr>
        <w:t>s</w:t>
      </w:r>
      <w:r w:rsidRPr="00760349">
        <w:rPr>
          <w:rFonts w:asciiTheme="majorHAnsi" w:hAnsiTheme="majorHAnsi" w:cs="Arial Narrow"/>
          <w:color w:val="000000"/>
          <w:sz w:val="22"/>
          <w:szCs w:val="22"/>
        </w:rPr>
        <w:t xml:space="preserve"> </w:t>
      </w:r>
      <w:r w:rsidR="000421F7" w:rsidRPr="00760349">
        <w:rPr>
          <w:rFonts w:asciiTheme="majorHAnsi" w:hAnsiTheme="majorHAnsi" w:cs="Arial Narrow"/>
          <w:color w:val="000000"/>
          <w:sz w:val="22"/>
          <w:szCs w:val="22"/>
        </w:rPr>
        <w:t>are</w:t>
      </w:r>
      <w:r w:rsidRPr="00760349">
        <w:rPr>
          <w:rFonts w:asciiTheme="majorHAnsi" w:hAnsiTheme="majorHAnsi" w:cs="Arial Narrow"/>
          <w:color w:val="000000"/>
          <w:sz w:val="22"/>
          <w:szCs w:val="22"/>
        </w:rPr>
        <w:t xml:space="preserve"> referenced </w:t>
      </w:r>
      <w:r w:rsidR="00EA3E53" w:rsidRPr="00760349">
        <w:rPr>
          <w:rFonts w:asciiTheme="majorHAnsi" w:hAnsiTheme="majorHAnsi" w:cs="Arial Narrow"/>
          <w:color w:val="000000"/>
          <w:sz w:val="22"/>
          <w:szCs w:val="22"/>
        </w:rPr>
        <w:t>appropriately</w:t>
      </w:r>
      <w:r w:rsidRPr="00760349">
        <w:rPr>
          <w:rFonts w:asciiTheme="majorHAnsi" w:hAnsiTheme="majorHAnsi" w:cs="Arial Narrow"/>
          <w:color w:val="000000"/>
          <w:sz w:val="22"/>
          <w:szCs w:val="22"/>
        </w:rPr>
        <w:t>.</w:t>
      </w:r>
    </w:p>
    <w:p w14:paraId="0D162682" w14:textId="77777777" w:rsidR="0045511B" w:rsidRPr="00760349" w:rsidRDefault="0045511B" w:rsidP="00DE79F8">
      <w:pPr>
        <w:ind w:left="426" w:hanging="426"/>
        <w:rPr>
          <w:rFonts w:asciiTheme="majorHAnsi" w:hAnsiTheme="majorHAnsi" w:cs="Arial Narrow"/>
          <w:color w:val="000000"/>
          <w:sz w:val="22"/>
          <w:szCs w:val="22"/>
        </w:rPr>
      </w:pPr>
    </w:p>
    <w:p w14:paraId="08430936" w14:textId="3C3FD34C" w:rsidR="0045511B" w:rsidRPr="00760349" w:rsidRDefault="0045511B" w:rsidP="0045511B">
      <w:pPr>
        <w:autoSpaceDE w:val="0"/>
        <w:autoSpaceDN w:val="0"/>
        <w:adjustRightInd w:val="0"/>
        <w:rPr>
          <w:rFonts w:asciiTheme="majorHAnsi" w:hAnsiTheme="majorHAnsi" w:cs="Arial Narrow"/>
          <w:b/>
          <w:bCs/>
          <w:color w:val="9CBC59"/>
          <w:sz w:val="26"/>
          <w:szCs w:val="26"/>
        </w:rPr>
      </w:pPr>
      <w:r w:rsidRPr="00760349">
        <w:rPr>
          <w:rFonts w:asciiTheme="majorHAnsi" w:hAnsiTheme="majorHAnsi" w:cs="Arial Narrow"/>
          <w:b/>
          <w:bCs/>
          <w:color w:val="9CBC59"/>
          <w:sz w:val="26"/>
          <w:szCs w:val="26"/>
        </w:rPr>
        <w:t>GUIDELINES</w:t>
      </w:r>
    </w:p>
    <w:p w14:paraId="1CEACEC4" w14:textId="004D30BE" w:rsidR="00EA3E53" w:rsidRDefault="00EA3E53" w:rsidP="00EA3E53">
      <w:pPr>
        <w:pStyle w:val="ListParagraph"/>
        <w:numPr>
          <w:ilvl w:val="0"/>
          <w:numId w:val="2"/>
        </w:numPr>
        <w:autoSpaceDE w:val="0"/>
        <w:autoSpaceDN w:val="0"/>
        <w:adjustRightInd w:val="0"/>
        <w:rPr>
          <w:rFonts w:asciiTheme="majorHAnsi" w:hAnsiTheme="majorHAnsi" w:cs="Arial Narrow"/>
          <w:color w:val="000000"/>
        </w:rPr>
      </w:pPr>
      <w:r w:rsidRPr="00760349">
        <w:rPr>
          <w:rFonts w:asciiTheme="majorHAnsi" w:hAnsiTheme="majorHAnsi" w:cs="Arial Narrow"/>
          <w:color w:val="000000"/>
        </w:rPr>
        <w:t xml:space="preserve">The LIME Network </w:t>
      </w:r>
      <w:r w:rsidR="00F05753" w:rsidRPr="00760349">
        <w:rPr>
          <w:rFonts w:asciiTheme="majorHAnsi" w:hAnsiTheme="majorHAnsi" w:cs="Arial Narrow"/>
          <w:color w:val="000000"/>
        </w:rPr>
        <w:t xml:space="preserve">Program </w:t>
      </w:r>
      <w:r w:rsidRPr="00760349">
        <w:rPr>
          <w:rFonts w:asciiTheme="majorHAnsi" w:hAnsiTheme="majorHAnsi" w:cs="Arial Narrow"/>
          <w:color w:val="000000"/>
        </w:rPr>
        <w:t>will be listed as the author on all publications and r</w:t>
      </w:r>
      <w:r w:rsidR="000421F7" w:rsidRPr="00760349">
        <w:rPr>
          <w:rFonts w:asciiTheme="majorHAnsi" w:hAnsiTheme="majorHAnsi" w:cs="Arial Narrow"/>
          <w:color w:val="000000"/>
        </w:rPr>
        <w:t xml:space="preserve">esources </w:t>
      </w:r>
      <w:r w:rsidR="00A05C7B" w:rsidRPr="00760349">
        <w:rPr>
          <w:rFonts w:asciiTheme="majorHAnsi" w:hAnsiTheme="majorHAnsi" w:cs="Arial Narrow"/>
          <w:color w:val="000000"/>
        </w:rPr>
        <w:t xml:space="preserve">funded and </w:t>
      </w:r>
      <w:r w:rsidR="000421F7" w:rsidRPr="00760349">
        <w:rPr>
          <w:rFonts w:asciiTheme="majorHAnsi" w:hAnsiTheme="majorHAnsi" w:cs="Arial Narrow"/>
          <w:color w:val="000000"/>
        </w:rPr>
        <w:t>developed through the P</w:t>
      </w:r>
      <w:r w:rsidRPr="00760349">
        <w:rPr>
          <w:rFonts w:asciiTheme="majorHAnsi" w:hAnsiTheme="majorHAnsi" w:cs="Arial Narrow"/>
          <w:color w:val="000000"/>
        </w:rPr>
        <w:t>rogram’s working groups.</w:t>
      </w:r>
    </w:p>
    <w:p w14:paraId="69EA3294" w14:textId="3F52AEC8" w:rsidR="005C31B9" w:rsidRPr="00760349" w:rsidRDefault="005C31B9" w:rsidP="00EA3E53">
      <w:pPr>
        <w:pStyle w:val="ListParagraph"/>
        <w:numPr>
          <w:ilvl w:val="0"/>
          <w:numId w:val="2"/>
        </w:numPr>
        <w:autoSpaceDE w:val="0"/>
        <w:autoSpaceDN w:val="0"/>
        <w:adjustRightInd w:val="0"/>
        <w:rPr>
          <w:rFonts w:asciiTheme="majorHAnsi" w:hAnsiTheme="majorHAnsi" w:cs="Arial Narrow"/>
          <w:color w:val="000000"/>
        </w:rPr>
      </w:pPr>
      <w:r>
        <w:rPr>
          <w:rFonts w:asciiTheme="majorHAnsi" w:hAnsiTheme="majorHAnsi" w:cs="Arial Narrow"/>
          <w:color w:val="000000"/>
        </w:rPr>
        <w:t>P</w:t>
      </w:r>
      <w:r w:rsidRPr="005C31B9">
        <w:rPr>
          <w:rFonts w:asciiTheme="majorHAnsi" w:hAnsiTheme="majorHAnsi" w:cs="Arial Narrow"/>
          <w:color w:val="000000"/>
        </w:rPr>
        <w:t xml:space="preserve">ublications </w:t>
      </w:r>
      <w:r>
        <w:rPr>
          <w:rFonts w:asciiTheme="majorHAnsi" w:hAnsiTheme="majorHAnsi" w:cs="Arial Narrow"/>
          <w:color w:val="000000"/>
        </w:rPr>
        <w:t>for which</w:t>
      </w:r>
      <w:r w:rsidRPr="005C31B9">
        <w:rPr>
          <w:rFonts w:asciiTheme="majorHAnsi" w:hAnsiTheme="majorHAnsi" w:cs="Arial Narrow"/>
          <w:color w:val="000000"/>
        </w:rPr>
        <w:t xml:space="preserve"> substantial work has been undertaken by a group of authors </w:t>
      </w:r>
      <w:r w:rsidR="00F73D49">
        <w:rPr>
          <w:rFonts w:asciiTheme="majorHAnsi" w:hAnsiTheme="majorHAnsi" w:cs="Arial Narrow"/>
          <w:color w:val="000000"/>
        </w:rPr>
        <w:t xml:space="preserve">from a working group </w:t>
      </w:r>
      <w:r>
        <w:rPr>
          <w:rFonts w:asciiTheme="majorHAnsi" w:hAnsiTheme="majorHAnsi" w:cs="Arial Narrow"/>
          <w:color w:val="000000"/>
        </w:rPr>
        <w:t xml:space="preserve">(for example, </w:t>
      </w:r>
      <w:r w:rsidR="00F73D49">
        <w:rPr>
          <w:rFonts w:asciiTheme="majorHAnsi" w:hAnsiTheme="majorHAnsi" w:cs="Arial Narrow"/>
          <w:color w:val="000000"/>
        </w:rPr>
        <w:t xml:space="preserve">writing </w:t>
      </w:r>
      <w:r>
        <w:rPr>
          <w:rFonts w:asciiTheme="majorHAnsi" w:hAnsiTheme="majorHAnsi" w:cs="Arial Narrow"/>
          <w:color w:val="000000"/>
        </w:rPr>
        <w:t xml:space="preserve">a journal paper) </w:t>
      </w:r>
      <w:r w:rsidRPr="005C31B9">
        <w:rPr>
          <w:rFonts w:asciiTheme="majorHAnsi" w:hAnsiTheme="majorHAnsi" w:cs="Arial Narrow"/>
          <w:color w:val="000000"/>
        </w:rPr>
        <w:t xml:space="preserve">may </w:t>
      </w:r>
      <w:r w:rsidR="00F73D49">
        <w:rPr>
          <w:rFonts w:asciiTheme="majorHAnsi" w:hAnsiTheme="majorHAnsi" w:cs="Arial Narrow"/>
          <w:color w:val="000000"/>
        </w:rPr>
        <w:t>name</w:t>
      </w:r>
      <w:r w:rsidRPr="005C31B9">
        <w:rPr>
          <w:rFonts w:asciiTheme="majorHAnsi" w:hAnsiTheme="majorHAnsi" w:cs="Arial Narrow"/>
          <w:color w:val="000000"/>
        </w:rPr>
        <w:t xml:space="preserve"> the authors </w:t>
      </w:r>
      <w:r w:rsidR="00F73D49">
        <w:rPr>
          <w:rFonts w:asciiTheme="majorHAnsi" w:hAnsiTheme="majorHAnsi" w:cs="Arial Narrow"/>
          <w:color w:val="000000"/>
        </w:rPr>
        <w:t xml:space="preserve">and note the group </w:t>
      </w:r>
      <w:r w:rsidRPr="005C31B9">
        <w:rPr>
          <w:rFonts w:asciiTheme="majorHAnsi" w:hAnsiTheme="majorHAnsi" w:cs="Arial Narrow"/>
          <w:color w:val="000000"/>
        </w:rPr>
        <w:t>as publishing ‘on behalf of the LIME Network Program</w:t>
      </w:r>
      <w:r w:rsidR="00F73D49">
        <w:rPr>
          <w:rFonts w:asciiTheme="majorHAnsi" w:hAnsiTheme="majorHAnsi" w:cs="Arial Narrow"/>
          <w:color w:val="000000"/>
        </w:rPr>
        <w:t>’.</w:t>
      </w:r>
      <w:r w:rsidRPr="005C31B9">
        <w:rPr>
          <w:rFonts w:asciiTheme="majorHAnsi" w:hAnsiTheme="majorHAnsi" w:cs="Arial Narrow"/>
          <w:color w:val="000000"/>
        </w:rPr>
        <w:t xml:space="preserve"> </w:t>
      </w:r>
      <w:r w:rsidR="00F73D49">
        <w:rPr>
          <w:rFonts w:asciiTheme="majorHAnsi" w:hAnsiTheme="majorHAnsi" w:cs="Arial Narrow"/>
          <w:color w:val="000000"/>
        </w:rPr>
        <w:t>S</w:t>
      </w:r>
      <w:r w:rsidRPr="005C31B9">
        <w:rPr>
          <w:rFonts w:asciiTheme="majorHAnsi" w:hAnsiTheme="majorHAnsi" w:cs="Arial Narrow"/>
          <w:color w:val="000000"/>
        </w:rPr>
        <w:t>uch publications will be discussed with the LIME Network Reference Group prior to an authorship decision.</w:t>
      </w:r>
    </w:p>
    <w:p w14:paraId="2C539DC6" w14:textId="2E43FD16" w:rsidR="00A05C7B" w:rsidRPr="00760349" w:rsidRDefault="00A05C7B" w:rsidP="00EA3E53">
      <w:pPr>
        <w:pStyle w:val="ListParagraph"/>
        <w:numPr>
          <w:ilvl w:val="0"/>
          <w:numId w:val="2"/>
        </w:numPr>
        <w:autoSpaceDE w:val="0"/>
        <w:autoSpaceDN w:val="0"/>
        <w:adjustRightInd w:val="0"/>
        <w:rPr>
          <w:rFonts w:asciiTheme="majorHAnsi" w:hAnsiTheme="majorHAnsi" w:cs="Arial Narrow"/>
          <w:color w:val="000000"/>
        </w:rPr>
      </w:pPr>
      <w:r w:rsidRPr="00760349">
        <w:rPr>
          <w:rFonts w:asciiTheme="majorHAnsi" w:hAnsiTheme="majorHAnsi" w:cs="Arial Narrow"/>
          <w:color w:val="000000"/>
        </w:rPr>
        <w:t>Publications must acknowledge the LIME Network and its funders as follows:</w:t>
      </w:r>
    </w:p>
    <w:p w14:paraId="50259D13" w14:textId="461A688A" w:rsidR="00A05C7B" w:rsidRPr="00760349" w:rsidRDefault="00A05C7B" w:rsidP="00A05C7B">
      <w:pPr>
        <w:pStyle w:val="ListParagraph"/>
        <w:numPr>
          <w:ilvl w:val="1"/>
          <w:numId w:val="2"/>
        </w:numPr>
        <w:rPr>
          <w:rFonts w:asciiTheme="majorHAnsi" w:hAnsiTheme="majorHAnsi" w:cs="Arial Narrow"/>
          <w:i/>
          <w:color w:val="000000"/>
          <w:lang w:val="en-US"/>
        </w:rPr>
      </w:pPr>
      <w:r w:rsidRPr="00760349">
        <w:rPr>
          <w:rFonts w:asciiTheme="majorHAnsi" w:hAnsiTheme="majorHAnsi" w:cs="Arial Narrow"/>
          <w:i/>
          <w:color w:val="000000"/>
          <w:lang w:val="en-US"/>
        </w:rPr>
        <w:t>The Leaders in Indigenous Medical Education (LIME) Network is a dynamic network dedicated to ensuring the quality and effectiveness of teaching and learning of Indigenous health in medical education, as well as best practice in the recruitment and support of Indigenous medical students.</w:t>
      </w:r>
      <w:r w:rsidRPr="00760349">
        <w:rPr>
          <w:rFonts w:asciiTheme="majorHAnsi" w:hAnsiTheme="majorHAnsi" w:cs="Arial Narrow"/>
          <w:bCs/>
          <w:i/>
          <w:color w:val="000000"/>
          <w:lang w:val="en-US"/>
        </w:rPr>
        <w:t> </w:t>
      </w:r>
      <w:r w:rsidRPr="00760349">
        <w:rPr>
          <w:rFonts w:asciiTheme="majorHAnsi" w:hAnsiTheme="majorHAnsi" w:cs="Arial Narrow"/>
          <w:i/>
          <w:iCs/>
          <w:color w:val="000000"/>
          <w:lang w:val="en-US"/>
        </w:rPr>
        <w:t> </w:t>
      </w:r>
      <w:r w:rsidRPr="00760349">
        <w:rPr>
          <w:rFonts w:asciiTheme="majorHAnsi" w:hAnsiTheme="majorHAnsi" w:cs="Arial Narrow"/>
          <w:bCs/>
          <w:i/>
          <w:color w:val="000000"/>
          <w:lang w:val="en-US"/>
        </w:rPr>
        <w:t>The LIME Network is a program of Medical Deans Australia and New Zealand, funded by the Australian Government Department of Health.</w:t>
      </w:r>
    </w:p>
    <w:p w14:paraId="743777B7" w14:textId="6CA2ECC5" w:rsidR="00EA3E53" w:rsidRPr="00760349" w:rsidRDefault="00EA3E53" w:rsidP="00EA3E53">
      <w:pPr>
        <w:pStyle w:val="ListParagraph"/>
        <w:numPr>
          <w:ilvl w:val="0"/>
          <w:numId w:val="2"/>
        </w:numPr>
        <w:autoSpaceDE w:val="0"/>
        <w:autoSpaceDN w:val="0"/>
        <w:adjustRightInd w:val="0"/>
        <w:rPr>
          <w:rFonts w:asciiTheme="majorHAnsi" w:hAnsiTheme="majorHAnsi" w:cs="Arial Narrow"/>
          <w:color w:val="000000"/>
        </w:rPr>
      </w:pPr>
      <w:r w:rsidRPr="00760349">
        <w:rPr>
          <w:rFonts w:asciiTheme="majorHAnsi" w:hAnsiTheme="majorHAnsi" w:cs="Arial Narrow"/>
          <w:color w:val="000000"/>
        </w:rPr>
        <w:t>Members of the relevant working group</w:t>
      </w:r>
      <w:r w:rsidR="005F7041">
        <w:rPr>
          <w:rFonts w:asciiTheme="majorHAnsi" w:hAnsiTheme="majorHAnsi" w:cs="Arial Narrow"/>
          <w:color w:val="000000"/>
        </w:rPr>
        <w:t>, including LIME Program t</w:t>
      </w:r>
      <w:r w:rsidR="00A05C7B" w:rsidRPr="00760349">
        <w:rPr>
          <w:rFonts w:asciiTheme="majorHAnsi" w:hAnsiTheme="majorHAnsi" w:cs="Arial Narrow"/>
          <w:color w:val="000000"/>
        </w:rPr>
        <w:t>eam staff,</w:t>
      </w:r>
      <w:r w:rsidRPr="00760349">
        <w:rPr>
          <w:rFonts w:asciiTheme="majorHAnsi" w:hAnsiTheme="majorHAnsi" w:cs="Arial Narrow"/>
          <w:color w:val="000000"/>
        </w:rPr>
        <w:t xml:space="preserve"> will be individually acknowledged within the publication or </w:t>
      </w:r>
      <w:r w:rsidR="009325E0" w:rsidRPr="00760349">
        <w:rPr>
          <w:rFonts w:asciiTheme="majorHAnsi" w:hAnsiTheme="majorHAnsi" w:cs="Arial Narrow"/>
          <w:color w:val="000000"/>
        </w:rPr>
        <w:t>resource, in alphabetical order, in the following form:</w:t>
      </w:r>
    </w:p>
    <w:p w14:paraId="7D2FF2DF" w14:textId="1352AC46" w:rsidR="009325E0" w:rsidRPr="00760349" w:rsidRDefault="009325E0" w:rsidP="009325E0">
      <w:pPr>
        <w:pStyle w:val="ListParagraph"/>
        <w:numPr>
          <w:ilvl w:val="1"/>
          <w:numId w:val="2"/>
        </w:numPr>
        <w:rPr>
          <w:rFonts w:asciiTheme="majorHAnsi" w:eastAsia="Times New Roman" w:hAnsiTheme="majorHAnsi"/>
        </w:rPr>
      </w:pPr>
      <w:r w:rsidRPr="00760349">
        <w:rPr>
          <w:rFonts w:asciiTheme="majorHAnsi" w:eastAsia="Times New Roman" w:hAnsiTheme="majorHAnsi"/>
        </w:rPr>
        <w:t xml:space="preserve">This publication/ resource was developed </w:t>
      </w:r>
      <w:r w:rsidR="00A05C7B" w:rsidRPr="00760349">
        <w:rPr>
          <w:rFonts w:asciiTheme="majorHAnsi" w:eastAsia="Times New Roman" w:hAnsiTheme="majorHAnsi"/>
        </w:rPr>
        <w:t xml:space="preserve">with the input of </w:t>
      </w:r>
      <w:r w:rsidRPr="00760349">
        <w:rPr>
          <w:rFonts w:asciiTheme="majorHAnsi" w:eastAsia="Times New Roman" w:hAnsiTheme="majorHAnsi"/>
        </w:rPr>
        <w:t xml:space="preserve">members of the LIME Network Program Reference Group: </w:t>
      </w:r>
    </w:p>
    <w:p w14:paraId="338559A3" w14:textId="77777777" w:rsidR="009325E0" w:rsidRPr="00760349" w:rsidRDefault="009325E0" w:rsidP="009325E0">
      <w:pPr>
        <w:pStyle w:val="ListParagraph"/>
        <w:numPr>
          <w:ilvl w:val="2"/>
          <w:numId w:val="2"/>
        </w:numPr>
        <w:rPr>
          <w:rFonts w:asciiTheme="majorHAnsi" w:eastAsia="Times New Roman" w:hAnsiTheme="majorHAnsi"/>
        </w:rPr>
      </w:pPr>
      <w:r w:rsidRPr="00760349">
        <w:rPr>
          <w:rFonts w:asciiTheme="majorHAnsi" w:eastAsia="Times New Roman" w:hAnsiTheme="majorHAnsi"/>
        </w:rPr>
        <w:t xml:space="preserve">[Name, Institution] </w:t>
      </w:r>
    </w:p>
    <w:p w14:paraId="1DCC892D" w14:textId="77777777" w:rsidR="009325E0" w:rsidRPr="00760349" w:rsidRDefault="009325E0" w:rsidP="009325E0">
      <w:pPr>
        <w:pStyle w:val="ListParagraph"/>
        <w:numPr>
          <w:ilvl w:val="2"/>
          <w:numId w:val="2"/>
        </w:numPr>
        <w:rPr>
          <w:rFonts w:asciiTheme="majorHAnsi" w:eastAsia="Times New Roman" w:hAnsiTheme="majorHAnsi"/>
        </w:rPr>
      </w:pPr>
      <w:r w:rsidRPr="00760349">
        <w:rPr>
          <w:rFonts w:asciiTheme="majorHAnsi" w:eastAsia="Times New Roman" w:hAnsiTheme="majorHAnsi"/>
        </w:rPr>
        <w:t xml:space="preserve">[Name, Institution] </w:t>
      </w:r>
    </w:p>
    <w:p w14:paraId="4AB73759" w14:textId="77777777" w:rsidR="009325E0" w:rsidRPr="00760349" w:rsidRDefault="009325E0" w:rsidP="009325E0">
      <w:pPr>
        <w:pStyle w:val="ListParagraph"/>
        <w:numPr>
          <w:ilvl w:val="2"/>
          <w:numId w:val="2"/>
        </w:numPr>
        <w:rPr>
          <w:rFonts w:asciiTheme="majorHAnsi" w:eastAsia="Times New Roman" w:hAnsiTheme="majorHAnsi"/>
        </w:rPr>
      </w:pPr>
      <w:r w:rsidRPr="00760349">
        <w:rPr>
          <w:rFonts w:asciiTheme="majorHAnsi" w:eastAsia="Times New Roman" w:hAnsiTheme="majorHAnsi"/>
        </w:rPr>
        <w:t xml:space="preserve">[Name, Institution] </w:t>
      </w:r>
    </w:p>
    <w:p w14:paraId="37A2D772" w14:textId="1034B743" w:rsidR="009325E0" w:rsidRPr="00760349" w:rsidRDefault="009325E0" w:rsidP="009325E0">
      <w:pPr>
        <w:pStyle w:val="ListParagraph"/>
        <w:numPr>
          <w:ilvl w:val="2"/>
          <w:numId w:val="2"/>
        </w:numPr>
        <w:rPr>
          <w:rFonts w:asciiTheme="majorHAnsi" w:eastAsia="Times New Roman" w:hAnsiTheme="majorHAnsi"/>
        </w:rPr>
      </w:pPr>
      <w:r w:rsidRPr="00760349">
        <w:rPr>
          <w:rFonts w:asciiTheme="majorHAnsi" w:eastAsia="Times New Roman" w:hAnsiTheme="majorHAnsi"/>
        </w:rPr>
        <w:t xml:space="preserve">[Name, Institution] </w:t>
      </w:r>
    </w:p>
    <w:p w14:paraId="5D17211C" w14:textId="02A77FBD" w:rsidR="009325E0" w:rsidRPr="00760349" w:rsidRDefault="009325E0" w:rsidP="009325E0">
      <w:pPr>
        <w:pStyle w:val="ListParagraph"/>
        <w:numPr>
          <w:ilvl w:val="0"/>
          <w:numId w:val="2"/>
        </w:numPr>
        <w:autoSpaceDE w:val="0"/>
        <w:autoSpaceDN w:val="0"/>
        <w:adjustRightInd w:val="0"/>
        <w:rPr>
          <w:rFonts w:asciiTheme="majorHAnsi" w:hAnsiTheme="majorHAnsi" w:cs="Arial Narrow"/>
          <w:color w:val="000000"/>
        </w:rPr>
      </w:pPr>
      <w:r w:rsidRPr="00760349">
        <w:rPr>
          <w:rFonts w:asciiTheme="majorHAnsi" w:hAnsiTheme="majorHAnsi" w:cs="Arial Narrow"/>
          <w:color w:val="000000"/>
        </w:rPr>
        <w:t xml:space="preserve">Final versions of each publication or resource, including any revisions, </w:t>
      </w:r>
      <w:r w:rsidR="000421F7" w:rsidRPr="00760349">
        <w:rPr>
          <w:rFonts w:asciiTheme="majorHAnsi" w:hAnsiTheme="majorHAnsi" w:cs="Arial Narrow"/>
          <w:color w:val="000000"/>
        </w:rPr>
        <w:t>will</w:t>
      </w:r>
      <w:r w:rsidRPr="00760349">
        <w:rPr>
          <w:rFonts w:asciiTheme="majorHAnsi" w:hAnsiTheme="majorHAnsi" w:cs="Arial Narrow"/>
          <w:color w:val="000000"/>
        </w:rPr>
        <w:t xml:space="preserve"> be approved by the relevant working group members prior to submission or public</w:t>
      </w:r>
      <w:r w:rsidR="000421F7" w:rsidRPr="00760349">
        <w:rPr>
          <w:rFonts w:asciiTheme="majorHAnsi" w:hAnsiTheme="majorHAnsi" w:cs="Arial Narrow"/>
          <w:color w:val="000000"/>
        </w:rPr>
        <w:t>ation.</w:t>
      </w:r>
    </w:p>
    <w:p w14:paraId="5F601C56" w14:textId="57DDABCD" w:rsidR="00F05753" w:rsidRPr="00760349" w:rsidRDefault="00F05753" w:rsidP="000421F7">
      <w:pPr>
        <w:pStyle w:val="ListParagraph"/>
        <w:numPr>
          <w:ilvl w:val="0"/>
          <w:numId w:val="2"/>
        </w:numPr>
        <w:autoSpaceDE w:val="0"/>
        <w:autoSpaceDN w:val="0"/>
        <w:adjustRightInd w:val="0"/>
        <w:rPr>
          <w:rFonts w:asciiTheme="majorHAnsi" w:hAnsiTheme="majorHAnsi" w:cs="Arial Narrow"/>
          <w:color w:val="000000"/>
        </w:rPr>
      </w:pPr>
      <w:r w:rsidRPr="00760349">
        <w:rPr>
          <w:rFonts w:asciiTheme="majorHAnsi" w:hAnsiTheme="majorHAnsi" w:cs="Arial Narrow"/>
          <w:color w:val="000000"/>
        </w:rPr>
        <w:t xml:space="preserve">In line with the Vancouver Protocol, </w:t>
      </w:r>
      <w:r w:rsidR="00421535">
        <w:rPr>
          <w:rFonts w:asciiTheme="majorHAnsi" w:hAnsiTheme="majorHAnsi" w:cs="Arial Narrow"/>
          <w:color w:val="000000"/>
        </w:rPr>
        <w:t>as</w:t>
      </w:r>
      <w:r w:rsidRPr="00760349">
        <w:rPr>
          <w:rFonts w:asciiTheme="majorHAnsi" w:hAnsiTheme="majorHAnsi" w:cs="Arial Narrow"/>
          <w:color w:val="000000"/>
        </w:rPr>
        <w:t xml:space="preserve"> executive author</w:t>
      </w:r>
      <w:r w:rsidR="000421F7" w:rsidRPr="00760349">
        <w:rPr>
          <w:rFonts w:asciiTheme="majorHAnsi" w:hAnsiTheme="majorHAnsi" w:cs="Arial Narrow"/>
          <w:color w:val="000000"/>
        </w:rPr>
        <w:t xml:space="preserve"> of</w:t>
      </w:r>
      <w:r w:rsidRPr="00760349">
        <w:rPr>
          <w:rFonts w:asciiTheme="majorHAnsi" w:hAnsiTheme="majorHAnsi" w:cs="Arial Narrow"/>
          <w:color w:val="000000"/>
        </w:rPr>
        <w:t xml:space="preserve"> publication</w:t>
      </w:r>
      <w:r w:rsidR="000421F7" w:rsidRPr="00760349">
        <w:rPr>
          <w:rFonts w:asciiTheme="majorHAnsi" w:hAnsiTheme="majorHAnsi" w:cs="Arial Narrow"/>
          <w:color w:val="000000"/>
        </w:rPr>
        <w:t>s</w:t>
      </w:r>
      <w:r w:rsidRPr="00760349">
        <w:rPr>
          <w:rFonts w:asciiTheme="majorHAnsi" w:hAnsiTheme="majorHAnsi" w:cs="Arial Narrow"/>
          <w:color w:val="000000"/>
        </w:rPr>
        <w:t xml:space="preserve"> </w:t>
      </w:r>
      <w:r w:rsidR="000421F7" w:rsidRPr="00760349">
        <w:rPr>
          <w:rFonts w:asciiTheme="majorHAnsi" w:hAnsiTheme="majorHAnsi" w:cs="Arial Narrow"/>
          <w:color w:val="000000"/>
        </w:rPr>
        <w:t>and</w:t>
      </w:r>
      <w:r w:rsidRPr="00760349">
        <w:rPr>
          <w:rFonts w:asciiTheme="majorHAnsi" w:hAnsiTheme="majorHAnsi" w:cs="Arial Narrow"/>
          <w:color w:val="000000"/>
        </w:rPr>
        <w:t xml:space="preserve"> resource</w:t>
      </w:r>
      <w:r w:rsidR="000421F7" w:rsidRPr="00760349">
        <w:rPr>
          <w:rFonts w:asciiTheme="majorHAnsi" w:hAnsiTheme="majorHAnsi" w:cs="Arial Narrow"/>
          <w:color w:val="000000"/>
        </w:rPr>
        <w:t>s</w:t>
      </w:r>
      <w:r w:rsidRPr="00760349">
        <w:rPr>
          <w:rFonts w:asciiTheme="majorHAnsi" w:hAnsiTheme="majorHAnsi" w:cs="Arial Narrow"/>
          <w:color w:val="000000"/>
        </w:rPr>
        <w:t xml:space="preserve">, </w:t>
      </w:r>
      <w:r w:rsidR="00421535">
        <w:rPr>
          <w:rFonts w:asciiTheme="majorHAnsi" w:hAnsiTheme="majorHAnsi" w:cs="Arial Narrow"/>
          <w:color w:val="000000"/>
        </w:rPr>
        <w:t xml:space="preserve">the LIME Network Program team </w:t>
      </w:r>
      <w:r w:rsidRPr="00760349">
        <w:rPr>
          <w:rFonts w:asciiTheme="majorHAnsi" w:hAnsiTheme="majorHAnsi" w:cs="Arial Narrow"/>
          <w:color w:val="000000"/>
        </w:rPr>
        <w:t xml:space="preserve">will take responsibility </w:t>
      </w:r>
      <w:r w:rsidR="000421F7" w:rsidRPr="00760349">
        <w:rPr>
          <w:rFonts w:asciiTheme="majorHAnsi" w:hAnsiTheme="majorHAnsi" w:cs="Arial Narrow"/>
          <w:color w:val="000000"/>
        </w:rPr>
        <w:t>for associated record keeping</w:t>
      </w:r>
      <w:r w:rsidRPr="00760349">
        <w:rPr>
          <w:rFonts w:asciiTheme="majorHAnsi" w:hAnsiTheme="majorHAnsi" w:cs="Arial Narrow"/>
          <w:color w:val="000000"/>
        </w:rPr>
        <w:t>.</w:t>
      </w:r>
    </w:p>
    <w:p w14:paraId="7E294122" w14:textId="1B4306C9" w:rsidR="00A05C7B" w:rsidRPr="00760349" w:rsidRDefault="00A05C7B" w:rsidP="000421F7">
      <w:pPr>
        <w:pStyle w:val="ListParagraph"/>
        <w:numPr>
          <w:ilvl w:val="0"/>
          <w:numId w:val="2"/>
        </w:numPr>
        <w:autoSpaceDE w:val="0"/>
        <w:autoSpaceDN w:val="0"/>
        <w:adjustRightInd w:val="0"/>
        <w:rPr>
          <w:rFonts w:asciiTheme="majorHAnsi" w:hAnsiTheme="majorHAnsi" w:cs="Arial Narrow"/>
          <w:color w:val="000000"/>
        </w:rPr>
      </w:pPr>
      <w:r w:rsidRPr="00760349">
        <w:rPr>
          <w:rFonts w:asciiTheme="majorHAnsi" w:hAnsiTheme="majorHAnsi" w:cs="Arial Narrow"/>
          <w:color w:val="000000"/>
        </w:rPr>
        <w:lastRenderedPageBreak/>
        <w:t xml:space="preserve">Scholarly articles and publications which reference, analyse or utilise the resources of the LIME Network, should adhere to the Vancouver protocol on authorship: </w:t>
      </w:r>
    </w:p>
    <w:p w14:paraId="10F137BF" w14:textId="77777777" w:rsidR="00A05C7B" w:rsidRPr="00760349" w:rsidRDefault="00A05C7B" w:rsidP="00A05C7B">
      <w:pPr>
        <w:pStyle w:val="ListParagraph"/>
        <w:numPr>
          <w:ilvl w:val="1"/>
          <w:numId w:val="2"/>
        </w:numPr>
        <w:rPr>
          <w:rFonts w:asciiTheme="majorHAnsi" w:hAnsiTheme="majorHAnsi"/>
          <w:i/>
        </w:rPr>
      </w:pPr>
      <w:r w:rsidRPr="00760349">
        <w:rPr>
          <w:rFonts w:asciiTheme="majorHAnsi" w:hAnsiTheme="majorHAnsi"/>
          <w:i/>
        </w:rPr>
        <w:t>Authorship should be based on substantial contribution to: (a) the concept and design of the article, or acquisition of data, or analysis and interpretation of data; (b) drafting of the article or revising it critically for important intellectual content; and (c) the final approval of the version to be published.</w:t>
      </w:r>
    </w:p>
    <w:p w14:paraId="74114A21" w14:textId="77777777" w:rsidR="00DD6288" w:rsidRPr="00760349" w:rsidRDefault="00DD6288" w:rsidP="00F05753">
      <w:pPr>
        <w:autoSpaceDE w:val="0"/>
        <w:autoSpaceDN w:val="0"/>
        <w:adjustRightInd w:val="0"/>
        <w:rPr>
          <w:rFonts w:asciiTheme="majorHAnsi" w:hAnsiTheme="majorHAnsi" w:cs="Arial Narrow"/>
          <w:b/>
          <w:bCs/>
          <w:color w:val="9CBC59"/>
          <w:sz w:val="26"/>
          <w:szCs w:val="26"/>
        </w:rPr>
      </w:pPr>
      <w:r w:rsidRPr="00760349">
        <w:rPr>
          <w:rFonts w:asciiTheme="majorHAnsi" w:hAnsiTheme="majorHAnsi" w:cs="Arial Narrow"/>
          <w:b/>
          <w:bCs/>
          <w:color w:val="9CBC59"/>
          <w:sz w:val="26"/>
          <w:szCs w:val="26"/>
        </w:rPr>
        <w:t>Resources:</w:t>
      </w:r>
    </w:p>
    <w:p w14:paraId="5655D4CA" w14:textId="77777777" w:rsidR="00DD6288" w:rsidRPr="00760349" w:rsidRDefault="00DD6288" w:rsidP="00DE79F8">
      <w:pPr>
        <w:ind w:left="426" w:hanging="426"/>
        <w:rPr>
          <w:rFonts w:asciiTheme="majorHAnsi" w:eastAsia="Times New Roman" w:hAnsiTheme="majorHAnsi" w:cs="Times New Roman"/>
          <w:sz w:val="22"/>
          <w:szCs w:val="22"/>
        </w:rPr>
      </w:pPr>
    </w:p>
    <w:p w14:paraId="35D12C84" w14:textId="77777777" w:rsidR="00DE79F8" w:rsidRPr="00760349" w:rsidRDefault="00DE79F8" w:rsidP="00DE79F8">
      <w:pPr>
        <w:ind w:left="426" w:hanging="426"/>
        <w:rPr>
          <w:rFonts w:asciiTheme="majorHAnsi" w:eastAsia="Times New Roman" w:hAnsiTheme="majorHAnsi" w:cs="Times New Roman"/>
          <w:sz w:val="22"/>
          <w:szCs w:val="22"/>
        </w:rPr>
      </w:pPr>
      <w:r w:rsidRPr="00760349">
        <w:rPr>
          <w:rFonts w:asciiTheme="majorHAnsi" w:eastAsia="Times New Roman" w:hAnsiTheme="majorHAnsi" w:cs="Times New Roman"/>
          <w:sz w:val="22"/>
          <w:szCs w:val="22"/>
        </w:rPr>
        <w:t>International Committee of Medical Journal Editors</w:t>
      </w:r>
      <w:r w:rsidRPr="00760349">
        <w:rPr>
          <w:rFonts w:asciiTheme="majorHAnsi" w:hAnsiTheme="majorHAnsi"/>
          <w:sz w:val="22"/>
          <w:szCs w:val="22"/>
        </w:rPr>
        <w:t xml:space="preserve"> 1997, </w:t>
      </w:r>
      <w:r w:rsidRPr="00760349">
        <w:rPr>
          <w:rFonts w:asciiTheme="majorHAnsi" w:eastAsia="Times New Roman" w:hAnsiTheme="majorHAnsi" w:cs="Times New Roman"/>
          <w:b/>
          <w:sz w:val="22"/>
          <w:szCs w:val="22"/>
        </w:rPr>
        <w:t>Vancouver Protocol: Uniform Requirements for Manuscripts Submitted to Biomedical Journals</w:t>
      </w:r>
      <w:r w:rsidRPr="00760349">
        <w:rPr>
          <w:rFonts w:asciiTheme="majorHAnsi" w:eastAsia="Times New Roman" w:hAnsiTheme="majorHAnsi" w:cs="Times New Roman"/>
          <w:sz w:val="22"/>
          <w:szCs w:val="22"/>
        </w:rPr>
        <w:t xml:space="preserve">, </w:t>
      </w:r>
      <w:hyperlink r:id="rId8" w:history="1">
        <w:r w:rsidRPr="00760349">
          <w:rPr>
            <w:rStyle w:val="Hyperlink"/>
            <w:rFonts w:asciiTheme="majorHAnsi" w:eastAsia="Times New Roman" w:hAnsiTheme="majorHAnsi" w:cs="Times New Roman"/>
            <w:color w:val="auto"/>
            <w:sz w:val="22"/>
            <w:szCs w:val="22"/>
          </w:rPr>
          <w:t>http://www.research.mq.edu.au/about/research_@_macquarie/policies,_procedures_and_conduct/documents/Vancouver.pdf</w:t>
        </w:r>
      </w:hyperlink>
    </w:p>
    <w:p w14:paraId="34A58358" w14:textId="77777777" w:rsidR="00DE79F8" w:rsidRPr="00760349" w:rsidRDefault="00DE79F8" w:rsidP="00DE79F8">
      <w:pPr>
        <w:ind w:left="426" w:hanging="426"/>
        <w:rPr>
          <w:rFonts w:asciiTheme="majorHAnsi" w:hAnsiTheme="majorHAnsi"/>
          <w:sz w:val="22"/>
          <w:szCs w:val="22"/>
        </w:rPr>
      </w:pPr>
    </w:p>
    <w:p w14:paraId="4CAC9412" w14:textId="77777777" w:rsidR="00DE6EFF" w:rsidRPr="00760349" w:rsidRDefault="00DE6EFF" w:rsidP="00DE6EFF">
      <w:pPr>
        <w:ind w:left="426" w:hanging="426"/>
        <w:rPr>
          <w:rFonts w:asciiTheme="majorHAnsi" w:eastAsia="Times New Roman" w:hAnsiTheme="majorHAnsi" w:cs="Times New Roman"/>
          <w:sz w:val="22"/>
          <w:szCs w:val="22"/>
        </w:rPr>
      </w:pPr>
      <w:proofErr w:type="spellStart"/>
      <w:r w:rsidRPr="00760349">
        <w:rPr>
          <w:rFonts w:asciiTheme="majorHAnsi" w:eastAsia="Times New Roman" w:hAnsiTheme="majorHAnsi" w:cs="Times New Roman"/>
          <w:sz w:val="22"/>
          <w:szCs w:val="22"/>
        </w:rPr>
        <w:t>Laycock</w:t>
      </w:r>
      <w:proofErr w:type="spellEnd"/>
      <w:r w:rsidRPr="00760349">
        <w:rPr>
          <w:rFonts w:asciiTheme="majorHAnsi" w:eastAsia="Times New Roman" w:hAnsiTheme="majorHAnsi" w:cs="Times New Roman"/>
          <w:sz w:val="22"/>
          <w:szCs w:val="22"/>
        </w:rPr>
        <w:t xml:space="preserve"> A et al. 2009, </w:t>
      </w:r>
      <w:r w:rsidRPr="00760349">
        <w:rPr>
          <w:rFonts w:asciiTheme="majorHAnsi" w:eastAsia="Times New Roman" w:hAnsiTheme="majorHAnsi" w:cs="Times New Roman"/>
          <w:b/>
          <w:sz w:val="22"/>
          <w:szCs w:val="22"/>
        </w:rPr>
        <w:t xml:space="preserve">Supporting Indigenous Researchers: A Practical Guide for Supervisors, </w:t>
      </w:r>
      <w:r w:rsidRPr="00760349">
        <w:rPr>
          <w:rFonts w:asciiTheme="majorHAnsi" w:eastAsia="Times New Roman" w:hAnsiTheme="majorHAnsi" w:cs="Times New Roman"/>
          <w:sz w:val="22"/>
          <w:szCs w:val="22"/>
        </w:rPr>
        <w:t xml:space="preserve">CRCAH, </w:t>
      </w:r>
      <w:hyperlink r:id="rId9" w:anchor="sthash.jeGAqL7G.dpuf" w:history="1">
        <w:r w:rsidRPr="00760349">
          <w:rPr>
            <w:rStyle w:val="Hyperlink"/>
            <w:rFonts w:asciiTheme="majorHAnsi" w:eastAsia="Times New Roman" w:hAnsiTheme="majorHAnsi" w:cs="Times New Roman"/>
            <w:color w:val="auto"/>
            <w:sz w:val="22"/>
            <w:szCs w:val="22"/>
          </w:rPr>
          <w:t>http://www.lowitja.org.au/resources-researchers#sthash.jeGAqL7G.dpuf</w:t>
        </w:r>
      </w:hyperlink>
    </w:p>
    <w:p w14:paraId="13B94CDC" w14:textId="77777777" w:rsidR="00DE6EFF" w:rsidRPr="00760349" w:rsidRDefault="00DE6EFF" w:rsidP="00DE6EFF">
      <w:pPr>
        <w:rPr>
          <w:rFonts w:asciiTheme="majorHAnsi" w:hAnsiTheme="majorHAnsi"/>
          <w:sz w:val="22"/>
          <w:szCs w:val="22"/>
        </w:rPr>
      </w:pPr>
    </w:p>
    <w:p w14:paraId="46C650FD" w14:textId="77777777" w:rsidR="00DE79F8" w:rsidRPr="00760349" w:rsidRDefault="00DE79F8" w:rsidP="00DE79F8">
      <w:pPr>
        <w:ind w:left="426" w:hanging="426"/>
        <w:rPr>
          <w:rFonts w:asciiTheme="majorHAnsi" w:hAnsiTheme="majorHAnsi" w:cs="Garamond-LightItalic"/>
          <w:iCs/>
          <w:sz w:val="22"/>
          <w:szCs w:val="22"/>
          <w:lang w:val="en-US"/>
        </w:rPr>
      </w:pPr>
      <w:r w:rsidRPr="00760349">
        <w:rPr>
          <w:rFonts w:asciiTheme="majorHAnsi" w:hAnsiTheme="majorHAnsi" w:cs="Garamond-LightItalic"/>
          <w:iCs/>
          <w:sz w:val="22"/>
          <w:szCs w:val="22"/>
          <w:lang w:val="en-US"/>
        </w:rPr>
        <w:t xml:space="preserve">MJA Group Australia, </w:t>
      </w:r>
      <w:r w:rsidRPr="00760349">
        <w:rPr>
          <w:rFonts w:asciiTheme="majorHAnsi" w:hAnsiTheme="majorHAnsi" w:cs="Arial Narrow"/>
          <w:b/>
          <w:sz w:val="22"/>
          <w:szCs w:val="22"/>
        </w:rPr>
        <w:t>M</w:t>
      </w:r>
      <w:r w:rsidR="00DE6EFF" w:rsidRPr="00760349">
        <w:rPr>
          <w:rFonts w:asciiTheme="majorHAnsi" w:hAnsiTheme="majorHAnsi" w:cs="Arial Narrow"/>
          <w:b/>
          <w:sz w:val="22"/>
          <w:szCs w:val="22"/>
        </w:rPr>
        <w:t xml:space="preserve">edical </w:t>
      </w:r>
      <w:r w:rsidRPr="00760349">
        <w:rPr>
          <w:rFonts w:asciiTheme="majorHAnsi" w:hAnsiTheme="majorHAnsi" w:cs="Arial Narrow"/>
          <w:b/>
          <w:sz w:val="22"/>
          <w:szCs w:val="22"/>
        </w:rPr>
        <w:t>J</w:t>
      </w:r>
      <w:r w:rsidR="00DE6EFF" w:rsidRPr="00760349">
        <w:rPr>
          <w:rFonts w:asciiTheme="majorHAnsi" w:hAnsiTheme="majorHAnsi" w:cs="Arial Narrow"/>
          <w:b/>
          <w:sz w:val="22"/>
          <w:szCs w:val="22"/>
        </w:rPr>
        <w:t xml:space="preserve">ournal of </w:t>
      </w:r>
      <w:r w:rsidRPr="00760349">
        <w:rPr>
          <w:rFonts w:asciiTheme="majorHAnsi" w:hAnsiTheme="majorHAnsi" w:cs="Arial Narrow"/>
          <w:b/>
          <w:sz w:val="22"/>
          <w:szCs w:val="22"/>
        </w:rPr>
        <w:t>A</w:t>
      </w:r>
      <w:r w:rsidR="00DE6EFF" w:rsidRPr="00760349">
        <w:rPr>
          <w:rFonts w:asciiTheme="majorHAnsi" w:hAnsiTheme="majorHAnsi" w:cs="Arial Narrow"/>
          <w:b/>
          <w:sz w:val="22"/>
          <w:szCs w:val="22"/>
        </w:rPr>
        <w:t>ustralia</w:t>
      </w:r>
      <w:r w:rsidRPr="00760349">
        <w:rPr>
          <w:rFonts w:asciiTheme="majorHAnsi" w:hAnsiTheme="majorHAnsi" w:cs="Arial Narrow"/>
          <w:b/>
          <w:sz w:val="22"/>
          <w:szCs w:val="22"/>
        </w:rPr>
        <w:t xml:space="preserve"> instructions for authors - Editorial policies</w:t>
      </w:r>
      <w:r w:rsidRPr="00760349">
        <w:rPr>
          <w:rFonts w:asciiTheme="majorHAnsi" w:hAnsiTheme="majorHAnsi" w:cs="Garamond-LightItalic"/>
          <w:iCs/>
          <w:sz w:val="22"/>
          <w:szCs w:val="22"/>
          <w:lang w:val="en-US"/>
        </w:rPr>
        <w:t xml:space="preserve">, </w:t>
      </w:r>
      <w:hyperlink r:id="rId10" w:history="1">
        <w:r w:rsidRPr="00760349">
          <w:rPr>
            <w:rStyle w:val="Hyperlink"/>
            <w:rFonts w:asciiTheme="majorHAnsi" w:hAnsiTheme="majorHAnsi" w:cs="Garamond-LightItalic"/>
            <w:iCs/>
            <w:color w:val="auto"/>
            <w:sz w:val="22"/>
            <w:szCs w:val="22"/>
            <w:lang w:val="en-US"/>
          </w:rPr>
          <w:t>https://www.mja.com.au/journal/mja-instructions-authors-editorial-policies?0=ip_login_no_cache%3D2cf861756e54cbdada3faf063efd1de6</w:t>
        </w:r>
      </w:hyperlink>
    </w:p>
    <w:p w14:paraId="411DD52C" w14:textId="77777777" w:rsidR="00DE79F8" w:rsidRPr="00760349" w:rsidRDefault="00DE79F8" w:rsidP="00DE79F8">
      <w:pPr>
        <w:ind w:left="426" w:hanging="426"/>
        <w:rPr>
          <w:rFonts w:asciiTheme="majorHAnsi" w:hAnsiTheme="majorHAnsi" w:cs="Garamond-LightItalic"/>
          <w:iCs/>
          <w:sz w:val="22"/>
          <w:szCs w:val="22"/>
          <w:lang w:val="en-US"/>
        </w:rPr>
      </w:pPr>
    </w:p>
    <w:p w14:paraId="3087DBF7" w14:textId="77777777" w:rsidR="00DE6EFF" w:rsidRPr="00760349" w:rsidRDefault="00DE6EFF" w:rsidP="00DE6EFF">
      <w:pPr>
        <w:ind w:left="426" w:hanging="426"/>
        <w:rPr>
          <w:rFonts w:asciiTheme="majorHAnsi" w:eastAsia="Times New Roman" w:hAnsiTheme="majorHAnsi" w:cs="Times New Roman"/>
          <w:sz w:val="22"/>
          <w:szCs w:val="22"/>
        </w:rPr>
      </w:pPr>
      <w:r w:rsidRPr="00760349">
        <w:rPr>
          <w:rFonts w:asciiTheme="majorHAnsi" w:hAnsiTheme="majorHAnsi"/>
          <w:sz w:val="22"/>
          <w:szCs w:val="22"/>
        </w:rPr>
        <w:t>Medical Deans Australia and New Zealand</w:t>
      </w:r>
      <w:r w:rsidRPr="00760349">
        <w:rPr>
          <w:rFonts w:asciiTheme="majorHAnsi" w:hAnsiTheme="majorHAnsi"/>
          <w:b/>
          <w:sz w:val="22"/>
          <w:szCs w:val="22"/>
        </w:rPr>
        <w:t>, MSOD Data Access Policy</w:t>
      </w:r>
      <w:r w:rsidRPr="00760349">
        <w:rPr>
          <w:rFonts w:asciiTheme="majorHAnsi" w:hAnsiTheme="majorHAnsi"/>
          <w:sz w:val="22"/>
          <w:szCs w:val="22"/>
        </w:rPr>
        <w:t>,</w:t>
      </w:r>
      <w:r w:rsidRPr="00760349">
        <w:rPr>
          <w:rFonts w:asciiTheme="majorHAnsi" w:eastAsia="Times New Roman" w:hAnsiTheme="majorHAnsi" w:cs="Times New Roman"/>
          <w:sz w:val="22"/>
          <w:szCs w:val="22"/>
        </w:rPr>
        <w:t xml:space="preserve"> </w:t>
      </w:r>
      <w:hyperlink r:id="rId11" w:history="1">
        <w:r w:rsidRPr="00760349">
          <w:rPr>
            <w:rStyle w:val="Hyperlink"/>
            <w:rFonts w:asciiTheme="majorHAnsi" w:eastAsia="Times New Roman" w:hAnsiTheme="majorHAnsi" w:cs="Times New Roman"/>
            <w:color w:val="auto"/>
            <w:sz w:val="22"/>
            <w:szCs w:val="22"/>
          </w:rPr>
          <w:t>http://www.medicaldeans.org.au/wp-content/uploads/PO-001-MSOD-Data-Access-Policy_v3-0.pdf</w:t>
        </w:r>
      </w:hyperlink>
    </w:p>
    <w:p w14:paraId="670E6A8B" w14:textId="77777777" w:rsidR="00DE6EFF" w:rsidRPr="00760349" w:rsidRDefault="00DE6EFF" w:rsidP="00DE6EFF">
      <w:pPr>
        <w:ind w:left="426" w:hanging="426"/>
        <w:rPr>
          <w:rFonts w:asciiTheme="majorHAnsi" w:eastAsia="Times New Roman" w:hAnsiTheme="majorHAnsi" w:cs="Times New Roman"/>
          <w:sz w:val="22"/>
          <w:szCs w:val="22"/>
        </w:rPr>
      </w:pPr>
    </w:p>
    <w:p w14:paraId="2F1A5234" w14:textId="77777777" w:rsidR="00DE79F8" w:rsidRPr="00760349" w:rsidRDefault="00DE79F8" w:rsidP="00DE6EFF">
      <w:pPr>
        <w:autoSpaceDE w:val="0"/>
        <w:autoSpaceDN w:val="0"/>
        <w:adjustRightInd w:val="0"/>
        <w:rPr>
          <w:rFonts w:asciiTheme="majorHAnsi" w:hAnsiTheme="majorHAnsi" w:cs="Arial Narrow"/>
          <w:sz w:val="22"/>
          <w:szCs w:val="22"/>
        </w:rPr>
      </w:pPr>
      <w:r w:rsidRPr="00760349">
        <w:rPr>
          <w:rFonts w:asciiTheme="majorHAnsi" w:hAnsiTheme="majorHAnsi" w:cs="Arial Narrow"/>
          <w:sz w:val="22"/>
          <w:szCs w:val="22"/>
        </w:rPr>
        <w:t xml:space="preserve">Medical Deans Australia and New Zealand, </w:t>
      </w:r>
      <w:r w:rsidRPr="00760349">
        <w:rPr>
          <w:rFonts w:asciiTheme="majorHAnsi" w:hAnsiTheme="majorHAnsi" w:cs="Arial Narrow"/>
          <w:b/>
          <w:sz w:val="22"/>
          <w:szCs w:val="22"/>
        </w:rPr>
        <w:t>MSOD Publication Authorship</w:t>
      </w:r>
      <w:r w:rsidRPr="00760349">
        <w:rPr>
          <w:rFonts w:asciiTheme="majorHAnsi" w:hAnsiTheme="majorHAnsi" w:cs="Arial Narrow"/>
          <w:sz w:val="22"/>
          <w:szCs w:val="22"/>
        </w:rPr>
        <w:t>.</w:t>
      </w:r>
    </w:p>
    <w:p w14:paraId="1FD06A76" w14:textId="77777777" w:rsidR="00DE79F8" w:rsidRPr="00760349" w:rsidRDefault="00DE79F8" w:rsidP="00DE79F8">
      <w:pPr>
        <w:ind w:left="426" w:hanging="426"/>
        <w:rPr>
          <w:rFonts w:asciiTheme="majorHAnsi" w:hAnsiTheme="majorHAnsi"/>
          <w:sz w:val="22"/>
          <w:szCs w:val="22"/>
        </w:rPr>
      </w:pPr>
    </w:p>
    <w:p w14:paraId="1990F4FB" w14:textId="77777777" w:rsidR="00DE6EFF" w:rsidRPr="00760349" w:rsidRDefault="00DE6EFF" w:rsidP="00DE6EFF">
      <w:pPr>
        <w:ind w:left="426" w:hanging="426"/>
        <w:rPr>
          <w:rFonts w:asciiTheme="majorHAnsi" w:eastAsia="Times New Roman" w:hAnsiTheme="majorHAnsi" w:cs="Times New Roman"/>
          <w:sz w:val="22"/>
          <w:szCs w:val="22"/>
        </w:rPr>
      </w:pPr>
      <w:r w:rsidRPr="00760349">
        <w:rPr>
          <w:rFonts w:asciiTheme="majorHAnsi" w:eastAsia="Times New Roman" w:hAnsiTheme="majorHAnsi" w:cs="Times New Roman"/>
          <w:sz w:val="22"/>
          <w:szCs w:val="22"/>
        </w:rPr>
        <w:t xml:space="preserve">National Health and Medical Research Council, the Australian Research Council and Universities Australia 2007, </w:t>
      </w:r>
      <w:r w:rsidRPr="00760349">
        <w:rPr>
          <w:rFonts w:asciiTheme="majorHAnsi" w:eastAsia="Times New Roman" w:hAnsiTheme="majorHAnsi" w:cs="Times New Roman"/>
          <w:b/>
          <w:sz w:val="22"/>
          <w:szCs w:val="22"/>
        </w:rPr>
        <w:t>Australian Code for the Responsible Conduct of Research</w:t>
      </w:r>
      <w:r w:rsidRPr="00760349">
        <w:rPr>
          <w:rFonts w:asciiTheme="majorHAnsi" w:eastAsia="Times New Roman" w:hAnsiTheme="majorHAnsi" w:cs="Times New Roman"/>
          <w:sz w:val="22"/>
          <w:szCs w:val="22"/>
        </w:rPr>
        <w:t xml:space="preserve">, Australian Government, </w:t>
      </w:r>
      <w:hyperlink r:id="rId12" w:history="1">
        <w:r w:rsidRPr="00760349">
          <w:rPr>
            <w:rStyle w:val="Hyperlink"/>
            <w:rFonts w:asciiTheme="majorHAnsi" w:eastAsia="Times New Roman" w:hAnsiTheme="majorHAnsi" w:cs="Times New Roman"/>
            <w:color w:val="auto"/>
            <w:sz w:val="22"/>
            <w:szCs w:val="22"/>
          </w:rPr>
          <w:t>http://www.nhmrc.gov.au/_files_nhmrc/publications/attachments/r39.pdf</w:t>
        </w:r>
      </w:hyperlink>
    </w:p>
    <w:p w14:paraId="6912F8EE" w14:textId="77777777" w:rsidR="00DE6EFF" w:rsidRPr="00760349" w:rsidRDefault="00DE6EFF" w:rsidP="00DE6EFF">
      <w:pPr>
        <w:ind w:left="426" w:hanging="426"/>
        <w:rPr>
          <w:rFonts w:asciiTheme="majorHAnsi" w:eastAsia="Times New Roman" w:hAnsiTheme="majorHAnsi" w:cs="Times New Roman"/>
          <w:sz w:val="22"/>
          <w:szCs w:val="22"/>
        </w:rPr>
      </w:pPr>
    </w:p>
    <w:p w14:paraId="17E4A1B3" w14:textId="77777777" w:rsidR="00DE6EFF" w:rsidRPr="00760349" w:rsidRDefault="00DE6EFF" w:rsidP="00DE6EFF">
      <w:pPr>
        <w:ind w:left="426" w:hanging="426"/>
        <w:rPr>
          <w:rFonts w:asciiTheme="majorHAnsi" w:eastAsia="Times New Roman" w:hAnsiTheme="majorHAnsi" w:cs="Times New Roman"/>
          <w:sz w:val="22"/>
          <w:szCs w:val="22"/>
        </w:rPr>
      </w:pPr>
      <w:r w:rsidRPr="00760349">
        <w:rPr>
          <w:rFonts w:asciiTheme="majorHAnsi" w:eastAsia="Times New Roman" w:hAnsiTheme="majorHAnsi" w:cs="Times New Roman"/>
          <w:sz w:val="22"/>
          <w:szCs w:val="22"/>
        </w:rPr>
        <w:t xml:space="preserve">National Health and Medical Research Council and Australian Vice Chancellors' Committee 1997, Joint NHMRC / AVCC Statement and Guidelines on Research Practice, </w:t>
      </w:r>
      <w:r w:rsidRPr="00760349">
        <w:rPr>
          <w:rFonts w:asciiTheme="majorHAnsi" w:eastAsia="Times New Roman" w:hAnsiTheme="majorHAnsi" w:cs="Times New Roman"/>
          <w:b/>
          <w:sz w:val="22"/>
          <w:szCs w:val="22"/>
        </w:rPr>
        <w:t xml:space="preserve">Australian Government, </w:t>
      </w:r>
      <w:hyperlink r:id="rId13" w:history="1">
        <w:r w:rsidRPr="00760349">
          <w:rPr>
            <w:rStyle w:val="Hyperlink"/>
            <w:rFonts w:asciiTheme="majorHAnsi" w:eastAsia="Times New Roman" w:hAnsiTheme="majorHAnsi" w:cs="Times New Roman"/>
            <w:bCs/>
            <w:color w:val="auto"/>
            <w:sz w:val="22"/>
            <w:szCs w:val="22"/>
          </w:rPr>
          <w:t>http://www.nhmrc.gov.au/guidelines/publications/r0024</w:t>
        </w:r>
      </w:hyperlink>
    </w:p>
    <w:p w14:paraId="391BFE55" w14:textId="77777777" w:rsidR="00DE6EFF" w:rsidRPr="00760349" w:rsidRDefault="00DE6EFF" w:rsidP="00DE6EFF">
      <w:pPr>
        <w:ind w:left="426" w:hanging="426"/>
        <w:rPr>
          <w:rFonts w:asciiTheme="majorHAnsi" w:hAnsiTheme="majorHAnsi"/>
          <w:sz w:val="22"/>
          <w:szCs w:val="22"/>
        </w:rPr>
      </w:pPr>
    </w:p>
    <w:p w14:paraId="01F8E676" w14:textId="77777777" w:rsidR="00DE79F8" w:rsidRPr="00760349" w:rsidRDefault="00DE79F8" w:rsidP="00DE79F8">
      <w:pPr>
        <w:ind w:left="426" w:hanging="426"/>
        <w:rPr>
          <w:rFonts w:asciiTheme="majorHAnsi" w:hAnsiTheme="majorHAnsi"/>
          <w:sz w:val="22"/>
          <w:szCs w:val="22"/>
        </w:rPr>
      </w:pPr>
    </w:p>
    <w:sectPr w:rsidR="00DE79F8" w:rsidRPr="00760349" w:rsidSect="00C41B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80FAB" w14:textId="77777777" w:rsidR="005C31B9" w:rsidRDefault="005C31B9" w:rsidP="0045511B">
      <w:r>
        <w:separator/>
      </w:r>
    </w:p>
  </w:endnote>
  <w:endnote w:type="continuationSeparator" w:id="0">
    <w:p w14:paraId="5883F0F0" w14:textId="77777777" w:rsidR="005C31B9" w:rsidRDefault="005C31B9" w:rsidP="0045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Garamond-Light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5E80C" w14:textId="77777777" w:rsidR="005C31B9" w:rsidRDefault="005C31B9" w:rsidP="0045511B">
      <w:r>
        <w:separator/>
      </w:r>
    </w:p>
  </w:footnote>
  <w:footnote w:type="continuationSeparator" w:id="0">
    <w:p w14:paraId="18F7C2BF" w14:textId="77777777" w:rsidR="005C31B9" w:rsidRDefault="005C31B9" w:rsidP="00455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2074"/>
    <w:multiLevelType w:val="hybridMultilevel"/>
    <w:tmpl w:val="ACEEA2E4"/>
    <w:lvl w:ilvl="0" w:tplc="9C643F22">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F872AC"/>
    <w:multiLevelType w:val="hybridMultilevel"/>
    <w:tmpl w:val="0CC2C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D0511"/>
    <w:multiLevelType w:val="hybridMultilevel"/>
    <w:tmpl w:val="C614A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88"/>
    <w:rsid w:val="000421F7"/>
    <w:rsid w:val="00051F06"/>
    <w:rsid w:val="00133A22"/>
    <w:rsid w:val="0031645D"/>
    <w:rsid w:val="003B0A61"/>
    <w:rsid w:val="003D3DBA"/>
    <w:rsid w:val="00421535"/>
    <w:rsid w:val="0045511B"/>
    <w:rsid w:val="005C31B9"/>
    <w:rsid w:val="005F7041"/>
    <w:rsid w:val="00760349"/>
    <w:rsid w:val="009325E0"/>
    <w:rsid w:val="00A05C7B"/>
    <w:rsid w:val="00A27312"/>
    <w:rsid w:val="00AC597B"/>
    <w:rsid w:val="00C20C70"/>
    <w:rsid w:val="00C41B16"/>
    <w:rsid w:val="00CC5905"/>
    <w:rsid w:val="00DD6288"/>
    <w:rsid w:val="00DE6EFF"/>
    <w:rsid w:val="00DE79F8"/>
    <w:rsid w:val="00EA3E53"/>
    <w:rsid w:val="00F05753"/>
    <w:rsid w:val="00F73D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777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E79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D6288"/>
    <w:rPr>
      <w:i/>
      <w:iCs/>
    </w:rPr>
  </w:style>
  <w:style w:type="character" w:styleId="Hyperlink">
    <w:name w:val="Hyperlink"/>
    <w:basedOn w:val="DefaultParagraphFont"/>
    <w:uiPriority w:val="99"/>
    <w:unhideWhenUsed/>
    <w:rsid w:val="00DE79F8"/>
    <w:rPr>
      <w:color w:val="0000FF" w:themeColor="hyperlink"/>
      <w:u w:val="single"/>
    </w:rPr>
  </w:style>
  <w:style w:type="character" w:styleId="FollowedHyperlink">
    <w:name w:val="FollowedHyperlink"/>
    <w:basedOn w:val="DefaultParagraphFont"/>
    <w:uiPriority w:val="99"/>
    <w:semiHidden/>
    <w:unhideWhenUsed/>
    <w:rsid w:val="00DE79F8"/>
    <w:rPr>
      <w:color w:val="800080" w:themeColor="followedHyperlink"/>
      <w:u w:val="single"/>
    </w:rPr>
  </w:style>
  <w:style w:type="character" w:customStyle="1" w:styleId="Heading2Char">
    <w:name w:val="Heading 2 Char"/>
    <w:basedOn w:val="DefaultParagraphFont"/>
    <w:link w:val="Heading2"/>
    <w:uiPriority w:val="9"/>
    <w:rsid w:val="00DE79F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5511B"/>
    <w:pPr>
      <w:spacing w:after="200" w:line="276" w:lineRule="auto"/>
      <w:ind w:left="720"/>
      <w:contextualSpacing/>
    </w:pPr>
    <w:rPr>
      <w:rFonts w:ascii="Calibri" w:eastAsia="Calibri" w:hAnsi="Calibri" w:cs="Times New Roman"/>
      <w:sz w:val="22"/>
      <w:szCs w:val="22"/>
    </w:rPr>
  </w:style>
  <w:style w:type="paragraph" w:styleId="FootnoteText">
    <w:name w:val="footnote text"/>
    <w:basedOn w:val="Normal"/>
    <w:link w:val="FootnoteTextChar"/>
    <w:uiPriority w:val="99"/>
    <w:semiHidden/>
    <w:unhideWhenUsed/>
    <w:rsid w:val="0045511B"/>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45511B"/>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45511B"/>
    <w:rPr>
      <w:vertAlign w:val="superscript"/>
    </w:rPr>
  </w:style>
  <w:style w:type="paragraph" w:styleId="BalloonText">
    <w:name w:val="Balloon Text"/>
    <w:basedOn w:val="Normal"/>
    <w:link w:val="BalloonTextChar"/>
    <w:uiPriority w:val="99"/>
    <w:semiHidden/>
    <w:unhideWhenUsed/>
    <w:rsid w:val="005C31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1B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E79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D6288"/>
    <w:rPr>
      <w:i/>
      <w:iCs/>
    </w:rPr>
  </w:style>
  <w:style w:type="character" w:styleId="Hyperlink">
    <w:name w:val="Hyperlink"/>
    <w:basedOn w:val="DefaultParagraphFont"/>
    <w:uiPriority w:val="99"/>
    <w:unhideWhenUsed/>
    <w:rsid w:val="00DE79F8"/>
    <w:rPr>
      <w:color w:val="0000FF" w:themeColor="hyperlink"/>
      <w:u w:val="single"/>
    </w:rPr>
  </w:style>
  <w:style w:type="character" w:styleId="FollowedHyperlink">
    <w:name w:val="FollowedHyperlink"/>
    <w:basedOn w:val="DefaultParagraphFont"/>
    <w:uiPriority w:val="99"/>
    <w:semiHidden/>
    <w:unhideWhenUsed/>
    <w:rsid w:val="00DE79F8"/>
    <w:rPr>
      <w:color w:val="800080" w:themeColor="followedHyperlink"/>
      <w:u w:val="single"/>
    </w:rPr>
  </w:style>
  <w:style w:type="character" w:customStyle="1" w:styleId="Heading2Char">
    <w:name w:val="Heading 2 Char"/>
    <w:basedOn w:val="DefaultParagraphFont"/>
    <w:link w:val="Heading2"/>
    <w:uiPriority w:val="9"/>
    <w:rsid w:val="00DE79F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5511B"/>
    <w:pPr>
      <w:spacing w:after="200" w:line="276" w:lineRule="auto"/>
      <w:ind w:left="720"/>
      <w:contextualSpacing/>
    </w:pPr>
    <w:rPr>
      <w:rFonts w:ascii="Calibri" w:eastAsia="Calibri" w:hAnsi="Calibri" w:cs="Times New Roman"/>
      <w:sz w:val="22"/>
      <w:szCs w:val="22"/>
    </w:rPr>
  </w:style>
  <w:style w:type="paragraph" w:styleId="FootnoteText">
    <w:name w:val="footnote text"/>
    <w:basedOn w:val="Normal"/>
    <w:link w:val="FootnoteTextChar"/>
    <w:uiPriority w:val="99"/>
    <w:semiHidden/>
    <w:unhideWhenUsed/>
    <w:rsid w:val="0045511B"/>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45511B"/>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45511B"/>
    <w:rPr>
      <w:vertAlign w:val="superscript"/>
    </w:rPr>
  </w:style>
  <w:style w:type="paragraph" w:styleId="BalloonText">
    <w:name w:val="Balloon Text"/>
    <w:basedOn w:val="Normal"/>
    <w:link w:val="BalloonTextChar"/>
    <w:uiPriority w:val="99"/>
    <w:semiHidden/>
    <w:unhideWhenUsed/>
    <w:rsid w:val="005C31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1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1001">
      <w:bodyDiv w:val="1"/>
      <w:marLeft w:val="0"/>
      <w:marRight w:val="0"/>
      <w:marTop w:val="0"/>
      <w:marBottom w:val="0"/>
      <w:divBdr>
        <w:top w:val="none" w:sz="0" w:space="0" w:color="auto"/>
        <w:left w:val="none" w:sz="0" w:space="0" w:color="auto"/>
        <w:bottom w:val="none" w:sz="0" w:space="0" w:color="auto"/>
        <w:right w:val="none" w:sz="0" w:space="0" w:color="auto"/>
      </w:divBdr>
      <w:divsChild>
        <w:div w:id="221328976">
          <w:marLeft w:val="0"/>
          <w:marRight w:val="0"/>
          <w:marTop w:val="0"/>
          <w:marBottom w:val="0"/>
          <w:divBdr>
            <w:top w:val="none" w:sz="0" w:space="0" w:color="auto"/>
            <w:left w:val="none" w:sz="0" w:space="0" w:color="auto"/>
            <w:bottom w:val="none" w:sz="0" w:space="0" w:color="auto"/>
            <w:right w:val="none" w:sz="0" w:space="0" w:color="auto"/>
          </w:divBdr>
        </w:div>
        <w:div w:id="544830676">
          <w:marLeft w:val="0"/>
          <w:marRight w:val="0"/>
          <w:marTop w:val="0"/>
          <w:marBottom w:val="0"/>
          <w:divBdr>
            <w:top w:val="none" w:sz="0" w:space="0" w:color="auto"/>
            <w:left w:val="none" w:sz="0" w:space="0" w:color="auto"/>
            <w:bottom w:val="none" w:sz="0" w:space="0" w:color="auto"/>
            <w:right w:val="none" w:sz="0" w:space="0" w:color="auto"/>
          </w:divBdr>
        </w:div>
      </w:divsChild>
    </w:div>
    <w:div w:id="359741819">
      <w:bodyDiv w:val="1"/>
      <w:marLeft w:val="0"/>
      <w:marRight w:val="0"/>
      <w:marTop w:val="0"/>
      <w:marBottom w:val="0"/>
      <w:divBdr>
        <w:top w:val="none" w:sz="0" w:space="0" w:color="auto"/>
        <w:left w:val="none" w:sz="0" w:space="0" w:color="auto"/>
        <w:bottom w:val="none" w:sz="0" w:space="0" w:color="auto"/>
        <w:right w:val="none" w:sz="0" w:space="0" w:color="auto"/>
      </w:divBdr>
      <w:divsChild>
        <w:div w:id="1446382547">
          <w:marLeft w:val="0"/>
          <w:marRight w:val="0"/>
          <w:marTop w:val="0"/>
          <w:marBottom w:val="0"/>
          <w:divBdr>
            <w:top w:val="none" w:sz="0" w:space="0" w:color="auto"/>
            <w:left w:val="none" w:sz="0" w:space="0" w:color="auto"/>
            <w:bottom w:val="none" w:sz="0" w:space="0" w:color="auto"/>
            <w:right w:val="none" w:sz="0" w:space="0" w:color="auto"/>
          </w:divBdr>
        </w:div>
        <w:div w:id="822815078">
          <w:marLeft w:val="0"/>
          <w:marRight w:val="0"/>
          <w:marTop w:val="0"/>
          <w:marBottom w:val="0"/>
          <w:divBdr>
            <w:top w:val="none" w:sz="0" w:space="0" w:color="auto"/>
            <w:left w:val="none" w:sz="0" w:space="0" w:color="auto"/>
            <w:bottom w:val="none" w:sz="0" w:space="0" w:color="auto"/>
            <w:right w:val="none" w:sz="0" w:space="0" w:color="auto"/>
          </w:divBdr>
        </w:div>
        <w:div w:id="1264529934">
          <w:marLeft w:val="0"/>
          <w:marRight w:val="0"/>
          <w:marTop w:val="0"/>
          <w:marBottom w:val="0"/>
          <w:divBdr>
            <w:top w:val="none" w:sz="0" w:space="0" w:color="auto"/>
            <w:left w:val="none" w:sz="0" w:space="0" w:color="auto"/>
            <w:bottom w:val="none" w:sz="0" w:space="0" w:color="auto"/>
            <w:right w:val="none" w:sz="0" w:space="0" w:color="auto"/>
          </w:divBdr>
        </w:div>
        <w:div w:id="1610624716">
          <w:marLeft w:val="0"/>
          <w:marRight w:val="0"/>
          <w:marTop w:val="0"/>
          <w:marBottom w:val="0"/>
          <w:divBdr>
            <w:top w:val="none" w:sz="0" w:space="0" w:color="auto"/>
            <w:left w:val="none" w:sz="0" w:space="0" w:color="auto"/>
            <w:bottom w:val="none" w:sz="0" w:space="0" w:color="auto"/>
            <w:right w:val="none" w:sz="0" w:space="0" w:color="auto"/>
          </w:divBdr>
        </w:div>
        <w:div w:id="1332179429">
          <w:marLeft w:val="0"/>
          <w:marRight w:val="0"/>
          <w:marTop w:val="0"/>
          <w:marBottom w:val="0"/>
          <w:divBdr>
            <w:top w:val="none" w:sz="0" w:space="0" w:color="auto"/>
            <w:left w:val="none" w:sz="0" w:space="0" w:color="auto"/>
            <w:bottom w:val="none" w:sz="0" w:space="0" w:color="auto"/>
            <w:right w:val="none" w:sz="0" w:space="0" w:color="auto"/>
          </w:divBdr>
        </w:div>
        <w:div w:id="265313209">
          <w:marLeft w:val="0"/>
          <w:marRight w:val="0"/>
          <w:marTop w:val="0"/>
          <w:marBottom w:val="0"/>
          <w:divBdr>
            <w:top w:val="none" w:sz="0" w:space="0" w:color="auto"/>
            <w:left w:val="none" w:sz="0" w:space="0" w:color="auto"/>
            <w:bottom w:val="none" w:sz="0" w:space="0" w:color="auto"/>
            <w:right w:val="none" w:sz="0" w:space="0" w:color="auto"/>
          </w:divBdr>
        </w:div>
        <w:div w:id="1843855781">
          <w:marLeft w:val="0"/>
          <w:marRight w:val="0"/>
          <w:marTop w:val="0"/>
          <w:marBottom w:val="0"/>
          <w:divBdr>
            <w:top w:val="none" w:sz="0" w:space="0" w:color="auto"/>
            <w:left w:val="none" w:sz="0" w:space="0" w:color="auto"/>
            <w:bottom w:val="none" w:sz="0" w:space="0" w:color="auto"/>
            <w:right w:val="none" w:sz="0" w:space="0" w:color="auto"/>
          </w:divBdr>
        </w:div>
      </w:divsChild>
    </w:div>
    <w:div w:id="726683503">
      <w:bodyDiv w:val="1"/>
      <w:marLeft w:val="0"/>
      <w:marRight w:val="0"/>
      <w:marTop w:val="0"/>
      <w:marBottom w:val="0"/>
      <w:divBdr>
        <w:top w:val="none" w:sz="0" w:space="0" w:color="auto"/>
        <w:left w:val="none" w:sz="0" w:space="0" w:color="auto"/>
        <w:bottom w:val="none" w:sz="0" w:space="0" w:color="auto"/>
        <w:right w:val="none" w:sz="0" w:space="0" w:color="auto"/>
      </w:divBdr>
      <w:divsChild>
        <w:div w:id="75249619">
          <w:marLeft w:val="0"/>
          <w:marRight w:val="0"/>
          <w:marTop w:val="0"/>
          <w:marBottom w:val="0"/>
          <w:divBdr>
            <w:top w:val="none" w:sz="0" w:space="0" w:color="auto"/>
            <w:left w:val="none" w:sz="0" w:space="0" w:color="auto"/>
            <w:bottom w:val="none" w:sz="0" w:space="0" w:color="auto"/>
            <w:right w:val="none" w:sz="0" w:space="0" w:color="auto"/>
          </w:divBdr>
        </w:div>
      </w:divsChild>
    </w:div>
    <w:div w:id="1002125668">
      <w:bodyDiv w:val="1"/>
      <w:marLeft w:val="0"/>
      <w:marRight w:val="0"/>
      <w:marTop w:val="0"/>
      <w:marBottom w:val="0"/>
      <w:divBdr>
        <w:top w:val="none" w:sz="0" w:space="0" w:color="auto"/>
        <w:left w:val="none" w:sz="0" w:space="0" w:color="auto"/>
        <w:bottom w:val="none" w:sz="0" w:space="0" w:color="auto"/>
        <w:right w:val="none" w:sz="0" w:space="0" w:color="auto"/>
      </w:divBdr>
      <w:divsChild>
        <w:div w:id="901213084">
          <w:marLeft w:val="0"/>
          <w:marRight w:val="0"/>
          <w:marTop w:val="0"/>
          <w:marBottom w:val="0"/>
          <w:divBdr>
            <w:top w:val="none" w:sz="0" w:space="0" w:color="auto"/>
            <w:left w:val="none" w:sz="0" w:space="0" w:color="auto"/>
            <w:bottom w:val="none" w:sz="0" w:space="0" w:color="auto"/>
            <w:right w:val="none" w:sz="0" w:space="0" w:color="auto"/>
          </w:divBdr>
        </w:div>
        <w:div w:id="1958246517">
          <w:marLeft w:val="0"/>
          <w:marRight w:val="0"/>
          <w:marTop w:val="0"/>
          <w:marBottom w:val="0"/>
          <w:divBdr>
            <w:top w:val="none" w:sz="0" w:space="0" w:color="auto"/>
            <w:left w:val="none" w:sz="0" w:space="0" w:color="auto"/>
            <w:bottom w:val="none" w:sz="0" w:space="0" w:color="auto"/>
            <w:right w:val="none" w:sz="0" w:space="0" w:color="auto"/>
          </w:divBdr>
        </w:div>
      </w:divsChild>
    </w:div>
    <w:div w:id="1794789759">
      <w:bodyDiv w:val="1"/>
      <w:marLeft w:val="0"/>
      <w:marRight w:val="0"/>
      <w:marTop w:val="0"/>
      <w:marBottom w:val="0"/>
      <w:divBdr>
        <w:top w:val="none" w:sz="0" w:space="0" w:color="auto"/>
        <w:left w:val="none" w:sz="0" w:space="0" w:color="auto"/>
        <w:bottom w:val="none" w:sz="0" w:space="0" w:color="auto"/>
        <w:right w:val="none" w:sz="0" w:space="0" w:color="auto"/>
      </w:divBdr>
      <w:divsChild>
        <w:div w:id="1450124463">
          <w:marLeft w:val="0"/>
          <w:marRight w:val="0"/>
          <w:marTop w:val="0"/>
          <w:marBottom w:val="0"/>
          <w:divBdr>
            <w:top w:val="none" w:sz="0" w:space="0" w:color="auto"/>
            <w:left w:val="none" w:sz="0" w:space="0" w:color="auto"/>
            <w:bottom w:val="none" w:sz="0" w:space="0" w:color="auto"/>
            <w:right w:val="none" w:sz="0" w:space="0" w:color="auto"/>
          </w:divBdr>
          <w:divsChild>
            <w:div w:id="1176000938">
              <w:marLeft w:val="0"/>
              <w:marRight w:val="0"/>
              <w:marTop w:val="0"/>
              <w:marBottom w:val="0"/>
              <w:divBdr>
                <w:top w:val="none" w:sz="0" w:space="0" w:color="auto"/>
                <w:left w:val="none" w:sz="0" w:space="0" w:color="auto"/>
                <w:bottom w:val="none" w:sz="0" w:space="0" w:color="auto"/>
                <w:right w:val="none" w:sz="0" w:space="0" w:color="auto"/>
              </w:divBdr>
            </w:div>
            <w:div w:id="1682119122">
              <w:marLeft w:val="0"/>
              <w:marRight w:val="0"/>
              <w:marTop w:val="0"/>
              <w:marBottom w:val="0"/>
              <w:divBdr>
                <w:top w:val="none" w:sz="0" w:space="0" w:color="auto"/>
                <w:left w:val="none" w:sz="0" w:space="0" w:color="auto"/>
                <w:bottom w:val="none" w:sz="0" w:space="0" w:color="auto"/>
                <w:right w:val="none" w:sz="0" w:space="0" w:color="auto"/>
              </w:divBdr>
            </w:div>
            <w:div w:id="6395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mq.edu.au/about/research_@_macquarie/policies,_procedures_and_conduct/documents/Vancouver.pdf" TargetMode="External"/><Relationship Id="rId13" Type="http://schemas.openxmlformats.org/officeDocument/2006/relationships/hyperlink" Target="http://www.nhmrc.gov.au/guidelines/publications/r002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hmrc.gov.au/_files_nhmrc/publications/attachments/r3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caldeans.org.au/wp-content/uploads/PO-001-MSOD-Data-Access-Policy_v3-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ja.com.au/journal/mja-instructions-authors-editorial-policies?0=ip_login_no_cache%3D2cf861756e54cbdada3faf063efd1de6" TargetMode="External"/><Relationship Id="rId4" Type="http://schemas.openxmlformats.org/officeDocument/2006/relationships/settings" Target="settings.xml"/><Relationship Id="rId9" Type="http://schemas.openxmlformats.org/officeDocument/2006/relationships/hyperlink" Target="http://www.lowitja.org.au/resources-research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4144</Characters>
  <Application>Microsoft Office Word</Application>
  <DocSecurity>4</DocSecurity>
  <Lines>34</Lines>
  <Paragraphs>9</Paragraphs>
  <ScaleCrop>false</ScaleCrop>
  <Company>UoM</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Ryan</dc:creator>
  <cp:keywords/>
  <dc:description/>
  <cp:lastModifiedBy>Warwick Padgham</cp:lastModifiedBy>
  <cp:revision>2</cp:revision>
  <dcterms:created xsi:type="dcterms:W3CDTF">2014-01-20T02:38:00Z</dcterms:created>
  <dcterms:modified xsi:type="dcterms:W3CDTF">2014-01-20T02:38:00Z</dcterms:modified>
</cp:coreProperties>
</file>